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ascii="宋体" w:hAnsi="宋体"/>
          <w:b/>
          <w:color w:val="000000"/>
          <w:spacing w:val="20"/>
          <w:sz w:val="30"/>
          <w:szCs w:val="30"/>
        </w:rPr>
      </w:pPr>
      <w:r>
        <w:rPr>
          <w:rFonts w:hint="eastAsia" w:ascii="宋体" w:hAnsi="宋体"/>
          <w:color w:val="000000"/>
          <w:spacing w:val="20"/>
          <w:sz w:val="24"/>
          <w:szCs w:val="24"/>
        </w:rPr>
        <w:t>附表2</w:t>
      </w:r>
      <w:r>
        <w:rPr>
          <w:rFonts w:hint="eastAsia" w:ascii="宋体" w:hAnsi="宋体"/>
          <w:b/>
          <w:color w:val="000000"/>
          <w:spacing w:val="20"/>
          <w:sz w:val="24"/>
          <w:szCs w:val="24"/>
        </w:rPr>
        <w:t xml:space="preserve"> </w:t>
      </w:r>
      <w:r>
        <w:rPr>
          <w:rFonts w:hint="eastAsia" w:ascii="宋体" w:hAnsi="宋体"/>
          <w:b/>
          <w:color w:val="000000"/>
          <w:spacing w:val="20"/>
          <w:sz w:val="30"/>
          <w:szCs w:val="30"/>
        </w:rPr>
        <w:t xml:space="preserve">       缓冲距、顶部空间和底坑空间检测记录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497"/>
        <w:gridCol w:w="2099"/>
        <w:gridCol w:w="1260"/>
        <w:gridCol w:w="762"/>
        <w:gridCol w:w="1263"/>
        <w:gridCol w:w="1365"/>
        <w:gridCol w:w="1215"/>
        <w:gridCol w:w="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258" w:type="dxa"/>
            <w:gridSpan w:val="2"/>
            <w:tcBorders>
              <w:top w:val="single" w:color="auto" w:sz="12" w:space="0"/>
              <w:left w:val="single" w:color="auto" w:sz="12" w:space="0"/>
              <w:bottom w:val="single" w:color="auto" w:sz="4" w:space="0"/>
              <w:right w:val="single" w:color="auto" w:sz="4" w:space="0"/>
            </w:tcBorders>
            <w:noWrap w:val="0"/>
            <w:vAlign w:val="center"/>
          </w:tcPr>
          <w:p>
            <w:pPr>
              <w:pStyle w:val="2"/>
              <w:ind w:left="-120" w:leftChars="-57" w:right="-97" w:rightChars="-46" w:firstLine="0"/>
              <w:jc w:val="right"/>
              <w:rPr>
                <w:rFonts w:hint="eastAsia" w:ascii="宋体" w:hAnsi="宋体"/>
                <w:color w:val="000000"/>
                <w:spacing w:val="10"/>
                <w:kern w:val="44"/>
              </w:rPr>
            </w:pPr>
            <w:r>
              <w:rPr>
                <w:rFonts w:hint="eastAsia" w:ascii="宋体" w:hAnsi="宋体"/>
                <w:color w:val="000000"/>
                <w:spacing w:val="10"/>
                <w:kern w:val="44"/>
              </w:rPr>
              <w:t>轿厢缓冲距</w:t>
            </w:r>
          </w:p>
        </w:tc>
        <w:tc>
          <w:tcPr>
            <w:tcW w:w="2099" w:type="dxa"/>
            <w:tcBorders>
              <w:top w:val="single" w:color="auto" w:sz="12" w:space="0"/>
              <w:left w:val="single" w:color="auto" w:sz="4" w:space="0"/>
              <w:bottom w:val="single" w:color="auto" w:sz="4" w:space="0"/>
              <w:right w:val="single" w:color="auto" w:sz="12" w:space="0"/>
            </w:tcBorders>
            <w:noWrap w:val="0"/>
            <w:vAlign w:val="center"/>
          </w:tcPr>
          <w:p>
            <w:pPr>
              <w:pStyle w:val="2"/>
              <w:ind w:right="230" w:firstLine="0"/>
              <w:jc w:val="right"/>
              <w:rPr>
                <w:rFonts w:hint="eastAsia" w:ascii="宋体" w:hAnsi="宋体"/>
                <w:color w:val="000000"/>
                <w:spacing w:val="10"/>
                <w:kern w:val="44"/>
              </w:rPr>
            </w:pPr>
            <w:r>
              <w:rPr>
                <w:rFonts w:hint="eastAsia" w:ascii="宋体" w:hAnsi="宋体"/>
                <w:color w:val="FF0000"/>
                <w:spacing w:val="10"/>
                <w:kern w:val="44"/>
                <w:lang w:val="en-US" w:eastAsia="zh-CN"/>
              </w:rPr>
              <w:t xml:space="preserve"> HC1 </w:t>
            </w:r>
            <w:r>
              <w:rPr>
                <w:rFonts w:hint="eastAsia" w:ascii="宋体" w:hAnsi="宋体"/>
                <w:color w:val="000000"/>
                <w:spacing w:val="10"/>
                <w:kern w:val="44"/>
                <w:lang w:val="en-US" w:eastAsia="zh-CN"/>
              </w:rPr>
              <w:t xml:space="preserve">   </w:t>
            </w:r>
            <w:r>
              <w:rPr>
                <w:rFonts w:ascii="宋体" w:hAnsi="宋体"/>
                <w:color w:val="000000"/>
                <w:spacing w:val="10"/>
                <w:kern w:val="44"/>
              </w:rPr>
              <w:t>mm</w:t>
            </w:r>
          </w:p>
        </w:tc>
        <w:tc>
          <w:tcPr>
            <w:tcW w:w="1260" w:type="dxa"/>
            <w:vMerge w:val="restart"/>
            <w:tcBorders>
              <w:top w:val="single" w:color="auto" w:sz="12" w:space="0"/>
              <w:left w:val="single" w:color="auto" w:sz="12" w:space="0"/>
              <w:right w:val="single" w:color="auto" w:sz="4" w:space="0"/>
            </w:tcBorders>
            <w:noWrap w:val="0"/>
            <w:vAlign w:val="center"/>
          </w:tcPr>
          <w:p>
            <w:pPr>
              <w:pStyle w:val="2"/>
              <w:ind w:left="-71" w:leftChars="-35" w:right="-155" w:rightChars="-74" w:hanging="2"/>
              <w:jc w:val="center"/>
              <w:rPr>
                <w:rFonts w:hint="eastAsia" w:ascii="宋体" w:hAnsi="宋体"/>
                <w:color w:val="000000"/>
                <w:spacing w:val="10"/>
                <w:kern w:val="44"/>
              </w:rPr>
            </w:pPr>
            <w:r>
              <w:rPr>
                <w:rFonts w:hint="eastAsia" w:ascii="宋体" w:hAnsi="宋体"/>
                <w:color w:val="000000"/>
                <w:spacing w:val="10"/>
                <w:kern w:val="44"/>
              </w:rPr>
              <w:t>对重缓冲距最大允许值</w:t>
            </w:r>
          </w:p>
        </w:tc>
        <w:tc>
          <w:tcPr>
            <w:tcW w:w="2025" w:type="dxa"/>
            <w:gridSpan w:val="2"/>
            <w:vMerge w:val="restart"/>
            <w:tcBorders>
              <w:top w:val="single" w:color="auto" w:sz="12" w:space="0"/>
              <w:left w:val="single" w:color="auto" w:sz="4" w:space="0"/>
              <w:right w:val="single" w:color="auto" w:sz="12" w:space="0"/>
            </w:tcBorders>
            <w:noWrap w:val="0"/>
            <w:vAlign w:val="center"/>
          </w:tcPr>
          <w:p>
            <w:pPr>
              <w:pStyle w:val="2"/>
              <w:ind w:right="230"/>
              <w:jc w:val="right"/>
              <w:rPr>
                <w:rFonts w:hint="eastAsia" w:ascii="宋体" w:hAnsi="宋体"/>
                <w:color w:val="000000"/>
                <w:spacing w:val="10"/>
                <w:kern w:val="44"/>
              </w:rPr>
            </w:pPr>
            <w:r>
              <w:rPr>
                <w:rFonts w:hint="eastAsia" w:ascii="宋体" w:hAnsi="宋体"/>
                <w:color w:val="FF0000"/>
                <w:spacing w:val="10"/>
                <w:kern w:val="44"/>
                <w:lang w:val="en-US" w:eastAsia="zh-CN"/>
              </w:rPr>
              <w:t>H</w:t>
            </w:r>
            <w:r>
              <w:rPr>
                <w:rFonts w:hint="eastAsia" w:ascii="宋体" w:hAnsi="宋体"/>
                <w:color w:val="000000"/>
                <w:spacing w:val="10"/>
                <w:kern w:val="44"/>
                <w:lang w:val="en-US" w:eastAsia="zh-CN"/>
              </w:rPr>
              <w:t xml:space="preserve">    </w:t>
            </w:r>
            <w:r>
              <w:rPr>
                <w:rFonts w:ascii="宋体" w:hAnsi="宋体"/>
                <w:color w:val="000000"/>
                <w:spacing w:val="10"/>
                <w:kern w:val="44"/>
              </w:rPr>
              <w:t>mm</w:t>
            </w:r>
          </w:p>
        </w:tc>
        <w:tc>
          <w:tcPr>
            <w:tcW w:w="1365" w:type="dxa"/>
            <w:tcBorders>
              <w:top w:val="single" w:color="auto" w:sz="12" w:space="0"/>
              <w:left w:val="single" w:color="auto" w:sz="12" w:space="0"/>
              <w:right w:val="single" w:color="auto" w:sz="4" w:space="0"/>
            </w:tcBorders>
            <w:noWrap w:val="0"/>
            <w:vAlign w:val="center"/>
          </w:tcPr>
          <w:p>
            <w:pPr>
              <w:pStyle w:val="2"/>
              <w:ind w:left="-99" w:leftChars="-47" w:right="-25" w:rightChars="-12" w:firstLine="98" w:firstLineChars="43"/>
              <w:jc w:val="center"/>
              <w:rPr>
                <w:rFonts w:hint="eastAsia" w:ascii="宋体" w:hAnsi="宋体"/>
                <w:color w:val="000000"/>
                <w:spacing w:val="10"/>
              </w:rPr>
            </w:pPr>
            <w:r>
              <w:rPr>
                <w:rFonts w:hint="eastAsia" w:ascii="宋体" w:hAnsi="宋体"/>
                <w:color w:val="000000"/>
                <w:spacing w:val="10"/>
              </w:rPr>
              <w:t>轿厢缓冲器压缩行程</w:t>
            </w:r>
          </w:p>
        </w:tc>
        <w:tc>
          <w:tcPr>
            <w:tcW w:w="1890" w:type="dxa"/>
            <w:gridSpan w:val="3"/>
            <w:tcBorders>
              <w:top w:val="single" w:color="auto" w:sz="12" w:space="0"/>
              <w:left w:val="single" w:color="auto" w:sz="4" w:space="0"/>
              <w:right w:val="single" w:color="auto" w:sz="12" w:space="0"/>
            </w:tcBorders>
            <w:noWrap w:val="0"/>
            <w:vAlign w:val="center"/>
          </w:tcPr>
          <w:p>
            <w:pPr>
              <w:pStyle w:val="2"/>
              <w:ind w:right="230" w:firstLine="0"/>
              <w:jc w:val="right"/>
              <w:rPr>
                <w:rFonts w:hint="eastAsia" w:ascii="宋体" w:hAnsi="宋体"/>
                <w:color w:val="000000"/>
                <w:spacing w:val="10"/>
              </w:rPr>
            </w:pPr>
            <w:r>
              <w:rPr>
                <w:rFonts w:hint="eastAsia" w:ascii="宋体" w:hAnsi="宋体"/>
                <w:color w:val="FF0000"/>
                <w:spacing w:val="10"/>
                <w:lang w:val="en-US" w:eastAsia="zh-CN"/>
              </w:rPr>
              <w:t>YS1</w:t>
            </w:r>
            <w:r>
              <w:rPr>
                <w:rFonts w:hint="eastAsia" w:ascii="宋体" w:hAnsi="宋体"/>
                <w:color w:val="000000"/>
                <w:spacing w:val="10"/>
                <w:lang w:val="en-US" w:eastAsia="zh-CN"/>
              </w:rPr>
              <w:t xml:space="preserve">  </w:t>
            </w:r>
            <w:r>
              <w:rPr>
                <w:rFonts w:ascii="宋体" w:hAnsi="宋体"/>
                <w:color w:val="000000"/>
                <w:spacing w:val="1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258" w:type="dxa"/>
            <w:gridSpan w:val="2"/>
            <w:tcBorders>
              <w:top w:val="single" w:color="auto" w:sz="4" w:space="0"/>
              <w:left w:val="single" w:color="auto" w:sz="12" w:space="0"/>
              <w:bottom w:val="single" w:color="auto" w:sz="12" w:space="0"/>
              <w:right w:val="single" w:color="auto" w:sz="4" w:space="0"/>
            </w:tcBorders>
            <w:noWrap w:val="0"/>
            <w:vAlign w:val="center"/>
          </w:tcPr>
          <w:p>
            <w:pPr>
              <w:pStyle w:val="2"/>
              <w:ind w:left="-120" w:leftChars="-57" w:right="-202" w:rightChars="-96" w:firstLine="0"/>
              <w:jc w:val="center"/>
              <w:rPr>
                <w:rFonts w:hint="eastAsia" w:ascii="宋体" w:hAnsi="宋体"/>
                <w:color w:val="000000"/>
                <w:spacing w:val="10"/>
                <w:kern w:val="44"/>
              </w:rPr>
            </w:pPr>
            <w:r>
              <w:rPr>
                <w:rFonts w:hint="eastAsia" w:ascii="宋体" w:hAnsi="宋体"/>
                <w:color w:val="000000"/>
                <w:spacing w:val="10"/>
                <w:kern w:val="44"/>
              </w:rPr>
              <w:t>对重缓冲距</w:t>
            </w:r>
          </w:p>
        </w:tc>
        <w:tc>
          <w:tcPr>
            <w:tcW w:w="2099" w:type="dxa"/>
            <w:tcBorders>
              <w:top w:val="single" w:color="auto" w:sz="4" w:space="0"/>
              <w:left w:val="single" w:color="auto" w:sz="4" w:space="0"/>
              <w:bottom w:val="single" w:color="auto" w:sz="12" w:space="0"/>
              <w:right w:val="single" w:color="auto" w:sz="12" w:space="0"/>
            </w:tcBorders>
            <w:noWrap w:val="0"/>
            <w:vAlign w:val="center"/>
          </w:tcPr>
          <w:p>
            <w:pPr>
              <w:pStyle w:val="2"/>
              <w:tabs>
                <w:tab w:val="center" w:pos="941"/>
                <w:tab w:val="right" w:pos="1773"/>
              </w:tabs>
              <w:ind w:right="230" w:firstLine="0"/>
              <w:jc w:val="right"/>
              <w:rPr>
                <w:rFonts w:ascii="宋体" w:hAnsi="宋体"/>
                <w:color w:val="000000"/>
                <w:spacing w:val="10"/>
                <w:kern w:val="44"/>
              </w:rPr>
            </w:pPr>
            <w:r>
              <w:rPr>
                <w:rFonts w:hint="eastAsia" w:ascii="宋体" w:hAnsi="宋体"/>
                <w:color w:val="FF0000"/>
                <w:spacing w:val="10"/>
                <w:kern w:val="44"/>
                <w:lang w:val="en-US" w:eastAsia="zh-CN"/>
              </w:rPr>
              <w:t xml:space="preserve">HC2    </w:t>
            </w:r>
            <w:r>
              <w:rPr>
                <w:rFonts w:ascii="宋体" w:hAnsi="宋体"/>
                <w:color w:val="000000"/>
                <w:spacing w:val="10"/>
                <w:kern w:val="44"/>
              </w:rPr>
              <w:t>mm</w:t>
            </w:r>
          </w:p>
        </w:tc>
        <w:tc>
          <w:tcPr>
            <w:tcW w:w="1260" w:type="dxa"/>
            <w:vMerge w:val="continue"/>
            <w:tcBorders>
              <w:left w:val="single" w:color="auto" w:sz="12" w:space="0"/>
              <w:bottom w:val="single" w:color="auto" w:sz="12" w:space="0"/>
              <w:right w:val="single" w:color="auto" w:sz="4" w:space="0"/>
            </w:tcBorders>
            <w:noWrap w:val="0"/>
            <w:vAlign w:val="center"/>
          </w:tcPr>
          <w:p>
            <w:pPr>
              <w:pStyle w:val="2"/>
              <w:ind w:left="-115" w:leftChars="-55" w:right="-204" w:rightChars="-97" w:firstLine="0"/>
              <w:jc w:val="center"/>
              <w:rPr>
                <w:rFonts w:hint="eastAsia" w:ascii="宋体" w:hAnsi="宋体"/>
                <w:color w:val="000000"/>
                <w:spacing w:val="10"/>
                <w:kern w:val="44"/>
              </w:rPr>
            </w:pPr>
          </w:p>
        </w:tc>
        <w:tc>
          <w:tcPr>
            <w:tcW w:w="2025" w:type="dxa"/>
            <w:gridSpan w:val="2"/>
            <w:vMerge w:val="continue"/>
            <w:tcBorders>
              <w:left w:val="single" w:color="auto" w:sz="4" w:space="0"/>
              <w:bottom w:val="single" w:color="auto" w:sz="12" w:space="0"/>
              <w:right w:val="single" w:color="auto" w:sz="12" w:space="0"/>
            </w:tcBorders>
            <w:noWrap w:val="0"/>
            <w:vAlign w:val="center"/>
          </w:tcPr>
          <w:p>
            <w:pPr>
              <w:pStyle w:val="2"/>
              <w:ind w:firstLine="0"/>
              <w:jc w:val="right"/>
              <w:rPr>
                <w:rFonts w:ascii="宋体" w:hAnsi="宋体"/>
                <w:color w:val="000000"/>
                <w:spacing w:val="10"/>
                <w:kern w:val="44"/>
              </w:rPr>
            </w:pPr>
          </w:p>
        </w:tc>
        <w:tc>
          <w:tcPr>
            <w:tcW w:w="1365" w:type="dxa"/>
            <w:tcBorders>
              <w:left w:val="single" w:color="auto" w:sz="12" w:space="0"/>
              <w:bottom w:val="single" w:color="auto" w:sz="12" w:space="0"/>
              <w:right w:val="single" w:color="auto" w:sz="4" w:space="0"/>
            </w:tcBorders>
            <w:noWrap w:val="0"/>
            <w:vAlign w:val="center"/>
          </w:tcPr>
          <w:p>
            <w:pPr>
              <w:pStyle w:val="2"/>
              <w:ind w:left="-99" w:leftChars="-47" w:right="-25" w:rightChars="-12" w:firstLine="98" w:firstLineChars="43"/>
              <w:jc w:val="center"/>
              <w:rPr>
                <w:rFonts w:hint="eastAsia" w:ascii="宋体" w:hAnsi="宋体"/>
                <w:color w:val="000000"/>
                <w:spacing w:val="10"/>
              </w:rPr>
            </w:pPr>
            <w:r>
              <w:rPr>
                <w:rFonts w:hint="eastAsia" w:ascii="宋体" w:hAnsi="宋体"/>
                <w:color w:val="000000"/>
                <w:spacing w:val="10"/>
              </w:rPr>
              <w:t>对重缓冲器压缩行程</w:t>
            </w:r>
          </w:p>
        </w:tc>
        <w:tc>
          <w:tcPr>
            <w:tcW w:w="1890" w:type="dxa"/>
            <w:gridSpan w:val="3"/>
            <w:tcBorders>
              <w:left w:val="single" w:color="auto" w:sz="4" w:space="0"/>
              <w:bottom w:val="single" w:color="auto" w:sz="12" w:space="0"/>
              <w:right w:val="single" w:color="auto" w:sz="12" w:space="0"/>
            </w:tcBorders>
            <w:noWrap w:val="0"/>
            <w:vAlign w:val="center"/>
          </w:tcPr>
          <w:p>
            <w:pPr>
              <w:pStyle w:val="2"/>
              <w:ind w:right="230" w:firstLine="0"/>
              <w:jc w:val="right"/>
              <w:rPr>
                <w:rFonts w:ascii="宋体" w:hAnsi="宋体"/>
                <w:color w:val="000000"/>
                <w:spacing w:val="10"/>
              </w:rPr>
            </w:pPr>
            <w:r>
              <w:rPr>
                <w:rFonts w:hint="eastAsia" w:ascii="宋体" w:hAnsi="宋体"/>
                <w:color w:val="FF0000"/>
                <w:spacing w:val="10"/>
                <w:lang w:val="en-US" w:eastAsia="zh-CN"/>
              </w:rPr>
              <w:t>YS2</w:t>
            </w:r>
            <w:r>
              <w:rPr>
                <w:rFonts w:hint="eastAsia" w:ascii="宋体" w:hAnsi="宋体"/>
                <w:color w:val="000000"/>
                <w:spacing w:val="10"/>
                <w:lang w:val="en-US" w:eastAsia="zh-CN"/>
              </w:rPr>
              <w:t xml:space="preserve">  </w:t>
            </w:r>
            <w:r>
              <w:rPr>
                <w:rFonts w:ascii="宋体" w:hAnsi="宋体"/>
                <w:color w:val="000000"/>
                <w:spacing w:val="1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1" w:type="dxa"/>
            <w:vMerge w:val="restart"/>
            <w:tcBorders>
              <w:top w:val="single" w:color="auto" w:sz="12" w:space="0"/>
              <w:left w:val="single" w:color="auto" w:sz="12" w:space="0"/>
            </w:tcBorders>
            <w:noWrap w:val="0"/>
            <w:vAlign w:val="center"/>
          </w:tcPr>
          <w:p>
            <w:pPr>
              <w:pStyle w:val="2"/>
              <w:ind w:firstLine="0"/>
              <w:jc w:val="center"/>
              <w:rPr>
                <w:rFonts w:hint="eastAsia" w:ascii="宋体" w:hAnsi="宋体"/>
                <w:color w:val="000000"/>
                <w:spacing w:val="10"/>
              </w:rPr>
            </w:pPr>
            <w:r>
              <w:rPr>
                <w:rFonts w:hint="eastAsia" w:ascii="宋体" w:hAnsi="宋体"/>
                <w:color w:val="000000"/>
                <w:spacing w:val="10"/>
              </w:rPr>
              <w:t>井道</w:t>
            </w:r>
          </w:p>
          <w:p>
            <w:pPr>
              <w:pStyle w:val="2"/>
              <w:ind w:firstLine="0"/>
              <w:jc w:val="center"/>
              <w:rPr>
                <w:rFonts w:hint="eastAsia" w:ascii="宋体" w:hAnsi="宋体"/>
                <w:color w:val="000000"/>
                <w:spacing w:val="10"/>
              </w:rPr>
            </w:pPr>
            <w:r>
              <w:rPr>
                <w:rFonts w:hint="eastAsia" w:ascii="宋体" w:hAnsi="宋体"/>
                <w:color w:val="000000"/>
                <w:spacing w:val="10"/>
              </w:rPr>
              <w:t>顶部</w:t>
            </w:r>
          </w:p>
          <w:p>
            <w:pPr>
              <w:pStyle w:val="2"/>
              <w:ind w:firstLine="0"/>
              <w:jc w:val="center"/>
              <w:rPr>
                <w:rFonts w:hint="eastAsia" w:ascii="宋体" w:hAnsi="宋体"/>
                <w:color w:val="000000"/>
                <w:spacing w:val="10"/>
              </w:rPr>
            </w:pPr>
            <w:r>
              <w:rPr>
                <w:rFonts w:hint="eastAsia" w:ascii="宋体" w:hAnsi="宋体"/>
                <w:color w:val="000000"/>
                <w:spacing w:val="10"/>
              </w:rPr>
              <w:t>空间</w:t>
            </w:r>
          </w:p>
        </w:tc>
        <w:tc>
          <w:tcPr>
            <w:tcW w:w="4618" w:type="dxa"/>
            <w:gridSpan w:val="4"/>
            <w:tcBorders>
              <w:top w:val="single" w:color="auto" w:sz="12" w:space="0"/>
              <w:tl2br w:val="single" w:color="auto" w:sz="4" w:space="0"/>
            </w:tcBorders>
            <w:noWrap w:val="0"/>
            <w:vAlign w:val="center"/>
          </w:tcPr>
          <w:p>
            <w:pPr>
              <w:pStyle w:val="2"/>
              <w:ind w:firstLine="0"/>
              <w:rPr>
                <w:rFonts w:hint="eastAsia" w:ascii="宋体" w:hAnsi="宋体"/>
                <w:color w:val="000000"/>
                <w:spacing w:val="10"/>
              </w:rPr>
            </w:pPr>
            <w:r>
              <w:rPr>
                <w:rFonts w:hint="eastAsia" w:ascii="宋体" w:hAnsi="宋体"/>
                <w:color w:val="000000"/>
                <w:spacing w:val="10"/>
              </w:rPr>
              <w:t xml:space="preserve"> 项  目                      状  态</w:t>
            </w:r>
          </w:p>
        </w:tc>
        <w:tc>
          <w:tcPr>
            <w:tcW w:w="1263" w:type="dxa"/>
            <w:tcBorders>
              <w:top w:val="single" w:color="auto" w:sz="12" w:space="0"/>
            </w:tcBorders>
            <w:noWrap w:val="0"/>
            <w:vAlign w:val="center"/>
          </w:tcPr>
          <w:p>
            <w:pPr>
              <w:pStyle w:val="2"/>
              <w:ind w:firstLine="0"/>
              <w:jc w:val="center"/>
              <w:rPr>
                <w:rFonts w:hint="eastAsia" w:ascii="宋体" w:hAnsi="宋体"/>
                <w:color w:val="000000"/>
                <w:spacing w:val="10"/>
              </w:rPr>
            </w:pPr>
            <w:r>
              <w:rPr>
                <w:rFonts w:hint="eastAsia" w:ascii="宋体" w:hAnsi="宋体"/>
                <w:color w:val="000000"/>
                <w:spacing w:val="10"/>
              </w:rPr>
              <w:t>上端站</w:t>
            </w:r>
          </w:p>
          <w:p>
            <w:pPr>
              <w:pStyle w:val="2"/>
              <w:ind w:firstLine="0"/>
              <w:jc w:val="center"/>
              <w:rPr>
                <w:rFonts w:hint="eastAsia" w:ascii="宋体" w:hAnsi="宋体"/>
                <w:color w:val="000000"/>
                <w:spacing w:val="10"/>
              </w:rPr>
            </w:pPr>
            <w:r>
              <w:rPr>
                <w:rFonts w:hint="eastAsia" w:ascii="宋体" w:hAnsi="宋体"/>
                <w:color w:val="000000"/>
                <w:spacing w:val="10"/>
              </w:rPr>
              <w:t>平层时</w:t>
            </w:r>
          </w:p>
        </w:tc>
        <w:tc>
          <w:tcPr>
            <w:tcW w:w="1365" w:type="dxa"/>
            <w:tcBorders>
              <w:top w:val="single" w:color="auto" w:sz="12" w:space="0"/>
            </w:tcBorders>
            <w:noWrap w:val="0"/>
            <w:vAlign w:val="center"/>
          </w:tcPr>
          <w:p>
            <w:pPr>
              <w:pStyle w:val="2"/>
              <w:ind w:left="-105" w:leftChars="-50" w:right="-105" w:rightChars="-50" w:firstLine="0"/>
              <w:jc w:val="center"/>
              <w:rPr>
                <w:rFonts w:hint="eastAsia" w:ascii="宋体" w:hAnsi="宋体"/>
                <w:color w:val="000000"/>
                <w:spacing w:val="10"/>
              </w:rPr>
            </w:pPr>
            <w:r>
              <w:rPr>
                <w:rFonts w:hint="eastAsia" w:ascii="宋体" w:hAnsi="宋体"/>
                <w:color w:val="000000"/>
                <w:spacing w:val="10"/>
              </w:rPr>
              <w:t>对重完全压在缓冲器上时轿门与层门地坎距离</w:t>
            </w:r>
          </w:p>
        </w:tc>
        <w:tc>
          <w:tcPr>
            <w:tcW w:w="1221" w:type="dxa"/>
            <w:gridSpan w:val="2"/>
            <w:tcBorders>
              <w:top w:val="single" w:color="auto" w:sz="12" w:space="0"/>
              <w:right w:val="single" w:color="auto" w:sz="4" w:space="0"/>
            </w:tcBorders>
            <w:noWrap w:val="0"/>
            <w:vAlign w:val="center"/>
          </w:tcPr>
          <w:p>
            <w:pPr>
              <w:pStyle w:val="2"/>
              <w:ind w:left="-46" w:leftChars="-22" w:right="-120" w:rightChars="-57" w:firstLine="0"/>
              <w:jc w:val="center"/>
              <w:rPr>
                <w:rFonts w:hint="eastAsia" w:ascii="宋体" w:hAnsi="宋体"/>
                <w:color w:val="000000"/>
                <w:spacing w:val="10"/>
              </w:rPr>
            </w:pPr>
            <w:r>
              <w:rPr>
                <w:rFonts w:hint="eastAsia" w:ascii="宋体" w:hAnsi="宋体"/>
                <w:color w:val="000000"/>
                <w:spacing w:val="10"/>
              </w:rPr>
              <w:t>对重完全压在缓冲器上时顶部空间</w:t>
            </w:r>
          </w:p>
        </w:tc>
        <w:tc>
          <w:tcPr>
            <w:tcW w:w="669" w:type="dxa"/>
            <w:tcBorders>
              <w:top w:val="single" w:color="auto" w:sz="12" w:space="0"/>
              <w:left w:val="single" w:color="auto" w:sz="4" w:space="0"/>
              <w:right w:val="single" w:color="auto" w:sz="12" w:space="0"/>
            </w:tcBorders>
            <w:noWrap w:val="0"/>
            <w:vAlign w:val="center"/>
          </w:tcPr>
          <w:p>
            <w:pPr>
              <w:pStyle w:val="2"/>
              <w:ind w:left="-106" w:leftChars="-51" w:right="-172" w:rightChars="-82" w:hanging="1"/>
              <w:jc w:val="center"/>
              <w:rPr>
                <w:rFonts w:hint="eastAsia" w:ascii="宋体" w:hAnsi="宋体"/>
                <w:color w:val="000000"/>
                <w:spacing w:val="10"/>
              </w:rPr>
            </w:pPr>
            <w:r>
              <w:rPr>
                <w:rFonts w:hint="eastAsia" w:ascii="宋体" w:hAnsi="宋体"/>
                <w:color w:val="000000"/>
                <w:spacing w:val="10"/>
              </w:rPr>
              <w:t>自检</w:t>
            </w:r>
          </w:p>
          <w:p>
            <w:pPr>
              <w:pStyle w:val="2"/>
              <w:ind w:left="-106" w:leftChars="-51" w:right="-172" w:rightChars="-82" w:hanging="1"/>
              <w:jc w:val="center"/>
              <w:rPr>
                <w:rFonts w:hint="eastAsia" w:ascii="宋体" w:hAnsi="宋体"/>
                <w:color w:val="000000"/>
                <w:spacing w:val="10"/>
              </w:rPr>
            </w:pPr>
            <w:r>
              <w:rPr>
                <w:rFonts w:hint="eastAsia" w:ascii="宋体" w:hAnsi="宋体"/>
                <w:color w:val="000000"/>
                <w:spacing w:val="10"/>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61" w:type="dxa"/>
            <w:vMerge w:val="continue"/>
            <w:tcBorders>
              <w:left w:val="single" w:color="auto" w:sz="12" w:space="0"/>
            </w:tcBorders>
            <w:noWrap w:val="0"/>
            <w:vAlign w:val="center"/>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①轿厢导轨进一步制导行程≥0.1＋0.035v</w:t>
            </w:r>
            <w:r>
              <w:rPr>
                <w:rFonts w:ascii="宋体" w:hAnsi="宋体"/>
                <w:color w:val="000000"/>
                <w:spacing w:val="10"/>
                <w:vertAlign w:val="superscript"/>
              </w:rPr>
              <w:t>2</w:t>
            </w:r>
            <w:r>
              <w:rPr>
                <w:rFonts w:hint="eastAsia" w:ascii="宋体" w:hAnsi="宋体"/>
                <w:color w:val="000000"/>
                <w:spacing w:val="10"/>
              </w:rPr>
              <w:t>(m)</w:t>
            </w:r>
          </w:p>
        </w:tc>
        <w:tc>
          <w:tcPr>
            <w:tcW w:w="1263" w:type="dxa"/>
            <w:noWrap w:val="0"/>
            <w:vAlign w:val="center"/>
          </w:tcPr>
          <w:p>
            <w:pPr>
              <w:pStyle w:val="2"/>
              <w:ind w:firstLine="0"/>
              <w:jc w:val="right"/>
              <w:rPr>
                <w:rFonts w:hint="eastAsia" w:ascii="宋体" w:hAnsi="宋体"/>
                <w:color w:val="000000"/>
                <w:spacing w:val="10"/>
              </w:rPr>
            </w:pPr>
            <w:r>
              <w:rPr>
                <w:rFonts w:hint="eastAsia" w:ascii="宋体" w:hAnsi="宋体"/>
                <w:color w:val="FF0000"/>
                <w:spacing w:val="10"/>
                <w:lang w:val="en-US" w:eastAsia="zh-CN"/>
              </w:rPr>
              <w:t>h1</w:t>
            </w:r>
            <w:r>
              <w:rPr>
                <w:rFonts w:ascii="宋体" w:hAnsi="宋体"/>
                <w:color w:val="000000"/>
                <w:spacing w:val="10"/>
              </w:rPr>
              <w:t xml:space="preserve"> </w:t>
            </w:r>
            <w:r>
              <w:rPr>
                <w:rFonts w:hint="eastAsia" w:ascii="宋体" w:hAnsi="宋体"/>
                <w:color w:val="000000"/>
                <w:spacing w:val="10"/>
              </w:rPr>
              <w:t xml:space="preserve">  m</w:t>
            </w:r>
          </w:p>
        </w:tc>
        <w:tc>
          <w:tcPr>
            <w:tcW w:w="1365" w:type="dxa"/>
            <w:vMerge w:val="restart"/>
            <w:noWrap w:val="0"/>
            <w:vAlign w:val="center"/>
          </w:tcPr>
          <w:p>
            <w:pPr>
              <w:pStyle w:val="2"/>
              <w:ind w:left="0" w:leftChars="0" w:firstLine="0" w:firstLineChars="0"/>
              <w:jc w:val="center"/>
              <w:rPr>
                <w:rFonts w:hint="eastAsia" w:ascii="宋体" w:hAnsi="宋体"/>
                <w:color w:val="FF0000"/>
                <w:spacing w:val="10"/>
                <w:lang w:val="en-US" w:eastAsia="zh-CN"/>
              </w:rPr>
            </w:pPr>
            <w:r>
              <w:rPr>
                <w:rFonts w:hint="eastAsia" w:ascii="宋体" w:hAnsi="宋体"/>
                <w:color w:val="FF0000"/>
                <w:spacing w:val="10"/>
                <w:lang w:val="en-US" w:eastAsia="zh-CN"/>
              </w:rPr>
              <w:t>S1</w:t>
            </w:r>
          </w:p>
          <w:p>
            <w:pPr>
              <w:pStyle w:val="2"/>
              <w:ind w:left="0" w:leftChars="0" w:firstLine="0" w:firstLineChars="0"/>
              <w:jc w:val="center"/>
              <w:rPr>
                <w:rFonts w:hint="eastAsia" w:ascii="宋体" w:hAnsi="宋体"/>
                <w:color w:val="FF0000"/>
                <w:spacing w:val="10"/>
                <w:lang w:val="en-US" w:eastAsia="zh-CN"/>
              </w:rPr>
            </w:pPr>
          </w:p>
          <w:p>
            <w:pPr>
              <w:pStyle w:val="2"/>
              <w:ind w:left="0" w:leftChars="0" w:firstLine="0" w:firstLineChars="0"/>
              <w:jc w:val="center"/>
              <w:rPr>
                <w:rFonts w:hint="eastAsia" w:ascii="宋体" w:hAnsi="宋体"/>
                <w:color w:val="000000"/>
                <w:spacing w:val="10"/>
              </w:rPr>
            </w:pPr>
            <w:r>
              <w:rPr>
                <w:rFonts w:hint="eastAsia" w:ascii="宋体" w:hAnsi="宋体"/>
                <w:color w:val="000000"/>
                <w:spacing w:val="10"/>
              </w:rPr>
              <w:t>m</w:t>
            </w:r>
          </w:p>
        </w:tc>
        <w:tc>
          <w:tcPr>
            <w:tcW w:w="1221" w:type="dxa"/>
            <w:gridSpan w:val="2"/>
            <w:tcBorders>
              <w:right w:val="single" w:color="auto" w:sz="4" w:space="0"/>
            </w:tcBorders>
            <w:noWrap w:val="0"/>
            <w:vAlign w:val="center"/>
          </w:tcPr>
          <w:p>
            <w:pPr>
              <w:pStyle w:val="2"/>
              <w:ind w:left="0" w:leftChars="0" w:firstLine="0" w:firstLineChars="0"/>
              <w:jc w:val="center"/>
              <w:rPr>
                <w:rFonts w:hint="eastAsia" w:ascii="宋体" w:hAnsi="宋体"/>
                <w:color w:val="000000"/>
                <w:spacing w:val="10"/>
              </w:rPr>
            </w:pPr>
            <w:r>
              <w:rPr>
                <w:rFonts w:hint="eastAsia" w:ascii="宋体" w:hAnsi="宋体"/>
                <w:color w:val="FF0000"/>
                <w:spacing w:val="10"/>
                <w:lang w:val="en-US" w:eastAsia="zh-CN"/>
              </w:rPr>
              <w:t xml:space="preserve">h1-S1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left="177"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761" w:type="dxa"/>
            <w:vMerge w:val="continue"/>
            <w:tcBorders>
              <w:left w:val="single" w:color="auto" w:sz="12" w:space="0"/>
            </w:tcBorders>
            <w:noWrap w:val="0"/>
            <w:vAlign w:val="center"/>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②轿顶可站人最高面积的水平面与位于轿厢投影部分井道顶最低部件的水平面（包括梁和固定在井道顶下的零部件）之间的自由垂直距离≥1.0＋0.035v</w:t>
            </w:r>
            <w:r>
              <w:rPr>
                <w:rFonts w:ascii="宋体" w:hAnsi="宋体"/>
                <w:color w:val="000000"/>
                <w:spacing w:val="10"/>
                <w:vertAlign w:val="superscript"/>
              </w:rPr>
              <w:t>2</w:t>
            </w:r>
            <w:r>
              <w:rPr>
                <w:rFonts w:hint="eastAsia" w:ascii="宋体" w:hAnsi="宋体"/>
                <w:color w:val="000000"/>
                <w:spacing w:val="10"/>
              </w:rPr>
              <w:t>(m)</w:t>
            </w:r>
          </w:p>
        </w:tc>
        <w:tc>
          <w:tcPr>
            <w:tcW w:w="1263" w:type="dxa"/>
            <w:noWrap w:val="0"/>
            <w:vAlign w:val="center"/>
          </w:tcPr>
          <w:p>
            <w:pPr>
              <w:pStyle w:val="2"/>
              <w:ind w:firstLine="0"/>
              <w:jc w:val="right"/>
              <w:rPr>
                <w:rFonts w:hint="eastAsia" w:ascii="宋体" w:hAnsi="宋体"/>
                <w:color w:val="000000"/>
                <w:spacing w:val="10"/>
              </w:rPr>
            </w:pPr>
            <w:r>
              <w:rPr>
                <w:rFonts w:hint="eastAsia" w:ascii="宋体" w:hAnsi="宋体"/>
                <w:color w:val="000000"/>
                <w:spacing w:val="10"/>
              </w:rPr>
              <w:t xml:space="preserve">    </w:t>
            </w:r>
            <w:r>
              <w:rPr>
                <w:rFonts w:ascii="宋体" w:hAnsi="宋体"/>
                <w:color w:val="000000"/>
                <w:spacing w:val="10"/>
              </w:rPr>
              <w:t xml:space="preserve"> </w:t>
            </w:r>
            <w:r>
              <w:rPr>
                <w:rFonts w:hint="eastAsia" w:ascii="宋体" w:hAnsi="宋体"/>
                <w:color w:val="000000"/>
                <w:spacing w:val="10"/>
              </w:rPr>
              <w:t xml:space="preserve">  </w:t>
            </w:r>
            <w:r>
              <w:rPr>
                <w:rFonts w:ascii="宋体" w:hAnsi="宋体"/>
                <w:color w:val="000000"/>
                <w:spacing w:val="10"/>
              </w:rPr>
              <w:t xml:space="preserve"> </w:t>
            </w:r>
            <w:r>
              <w:rPr>
                <w:rFonts w:hint="eastAsia" w:ascii="宋体" w:hAnsi="宋体"/>
                <w:color w:val="000000"/>
                <w:spacing w:val="10"/>
              </w:rPr>
              <w:t xml:space="preserve"> </w:t>
            </w:r>
            <w:r>
              <w:rPr>
                <w:rFonts w:hint="eastAsia" w:ascii="宋体" w:hAnsi="宋体"/>
                <w:color w:val="FF0000"/>
                <w:spacing w:val="10"/>
                <w:lang w:val="en-US" w:eastAsia="zh-CN"/>
              </w:rPr>
              <w:t>h2</w:t>
            </w:r>
            <w:r>
              <w:rPr>
                <w:rFonts w:hint="eastAsia" w:ascii="宋体" w:hAnsi="宋体"/>
                <w:color w:val="000000"/>
                <w:spacing w:val="10"/>
                <w:lang w:val="en-US" w:eastAsia="zh-CN"/>
              </w:rPr>
              <w:t xml:space="preserve">   </w:t>
            </w:r>
            <w:r>
              <w:rPr>
                <w:rFonts w:hint="eastAsia" w:ascii="宋体" w:hAnsi="宋体"/>
                <w:color w:val="000000"/>
                <w:spacing w:val="10"/>
              </w:rPr>
              <w:t>m</w:t>
            </w:r>
          </w:p>
        </w:tc>
        <w:tc>
          <w:tcPr>
            <w:tcW w:w="1365" w:type="dxa"/>
            <w:vMerge w:val="continue"/>
            <w:noWrap w:val="0"/>
            <w:vAlign w:val="center"/>
          </w:tcPr>
          <w:p>
            <w:pPr>
              <w:pStyle w:val="2"/>
              <w:jc w:val="center"/>
              <w:rPr>
                <w:rFonts w:hint="eastAsia" w:ascii="宋体" w:hAnsi="宋体"/>
                <w:color w:val="000000"/>
                <w:spacing w:val="10"/>
              </w:rPr>
            </w:pPr>
          </w:p>
        </w:tc>
        <w:tc>
          <w:tcPr>
            <w:tcW w:w="1221" w:type="dxa"/>
            <w:gridSpan w:val="2"/>
            <w:tcBorders>
              <w:right w:val="single" w:color="auto" w:sz="4" w:space="0"/>
            </w:tcBorders>
            <w:noWrap w:val="0"/>
            <w:vAlign w:val="center"/>
          </w:tcPr>
          <w:p>
            <w:pPr>
              <w:pStyle w:val="2"/>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h2-S1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left="177"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61" w:type="dxa"/>
            <w:vMerge w:val="continue"/>
            <w:tcBorders>
              <w:left w:val="single" w:color="auto" w:sz="12" w:space="0"/>
            </w:tcBorders>
            <w:noWrap w:val="0"/>
            <w:vAlign w:val="center"/>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③井道顶的最低部件与轿顶设备的最高部件（不包括下面④所述及的部件）之间的距离≥0.3＋0.035v</w:t>
            </w:r>
            <w:r>
              <w:rPr>
                <w:rFonts w:ascii="宋体" w:hAnsi="宋体"/>
                <w:color w:val="000000"/>
                <w:spacing w:val="10"/>
                <w:vertAlign w:val="superscript"/>
              </w:rPr>
              <w:t>2</w:t>
            </w:r>
            <w:r>
              <w:rPr>
                <w:rFonts w:hint="eastAsia" w:ascii="宋体" w:hAnsi="宋体"/>
                <w:color w:val="000000"/>
                <w:spacing w:val="10"/>
              </w:rPr>
              <w:t xml:space="preserve">(m) </w:t>
            </w:r>
          </w:p>
        </w:tc>
        <w:tc>
          <w:tcPr>
            <w:tcW w:w="1263" w:type="dxa"/>
            <w:noWrap w:val="0"/>
            <w:vAlign w:val="center"/>
          </w:tcPr>
          <w:p>
            <w:pPr>
              <w:pStyle w:val="2"/>
              <w:ind w:firstLine="0"/>
              <w:jc w:val="right"/>
              <w:rPr>
                <w:rFonts w:hint="eastAsia" w:ascii="宋体" w:hAnsi="宋体"/>
                <w:color w:val="000000"/>
                <w:spacing w:val="10"/>
              </w:rPr>
            </w:pPr>
            <w:r>
              <w:rPr>
                <w:rFonts w:hint="eastAsia" w:ascii="宋体" w:hAnsi="宋体"/>
                <w:color w:val="000000"/>
                <w:spacing w:val="10"/>
              </w:rPr>
              <w:t xml:space="preserve"> </w:t>
            </w:r>
            <w:r>
              <w:rPr>
                <w:rFonts w:ascii="宋体" w:hAnsi="宋体"/>
                <w:color w:val="000000"/>
                <w:spacing w:val="10"/>
              </w:rPr>
              <w:t xml:space="preserve"> </w:t>
            </w:r>
            <w:r>
              <w:rPr>
                <w:rFonts w:hint="eastAsia" w:ascii="宋体" w:hAnsi="宋体"/>
                <w:color w:val="000000"/>
                <w:spacing w:val="10"/>
              </w:rPr>
              <w:t xml:space="preserve">    </w:t>
            </w:r>
            <w:r>
              <w:rPr>
                <w:rFonts w:ascii="宋体" w:hAnsi="宋体"/>
                <w:color w:val="000000"/>
                <w:spacing w:val="10"/>
              </w:rPr>
              <w:t xml:space="preserve">  </w:t>
            </w:r>
            <w:r>
              <w:rPr>
                <w:rFonts w:hint="eastAsia" w:ascii="宋体" w:hAnsi="宋体"/>
                <w:color w:val="000000"/>
                <w:spacing w:val="10"/>
                <w:lang w:val="en-US" w:eastAsia="zh-CN"/>
              </w:rPr>
              <w:t xml:space="preserve"> </w:t>
            </w:r>
            <w:r>
              <w:rPr>
                <w:rFonts w:hint="eastAsia" w:ascii="宋体" w:hAnsi="宋体"/>
                <w:color w:val="FF0000"/>
                <w:spacing w:val="10"/>
                <w:lang w:val="en-US" w:eastAsia="zh-CN"/>
              </w:rPr>
              <w:t>h3</w:t>
            </w:r>
            <w:r>
              <w:rPr>
                <w:rFonts w:hint="eastAsia" w:ascii="宋体" w:hAnsi="宋体"/>
                <w:color w:val="000000"/>
                <w:spacing w:val="10"/>
                <w:lang w:val="en-US" w:eastAsia="zh-CN"/>
              </w:rPr>
              <w:t xml:space="preserve">   </w:t>
            </w:r>
            <w:r>
              <w:rPr>
                <w:rFonts w:hint="eastAsia" w:ascii="宋体" w:hAnsi="宋体"/>
                <w:color w:val="000000"/>
                <w:spacing w:val="10"/>
              </w:rPr>
              <w:t>m</w:t>
            </w:r>
          </w:p>
        </w:tc>
        <w:tc>
          <w:tcPr>
            <w:tcW w:w="1365" w:type="dxa"/>
            <w:vMerge w:val="continue"/>
            <w:noWrap w:val="0"/>
            <w:vAlign w:val="center"/>
          </w:tcPr>
          <w:p>
            <w:pPr>
              <w:pStyle w:val="2"/>
              <w:jc w:val="center"/>
              <w:rPr>
                <w:rFonts w:hint="eastAsia" w:ascii="宋体" w:hAnsi="宋体"/>
                <w:color w:val="000000"/>
                <w:spacing w:val="10"/>
              </w:rPr>
            </w:pPr>
          </w:p>
        </w:tc>
        <w:tc>
          <w:tcPr>
            <w:tcW w:w="1221" w:type="dxa"/>
            <w:gridSpan w:val="2"/>
            <w:tcBorders>
              <w:right w:val="single" w:color="auto" w:sz="4" w:space="0"/>
            </w:tcBorders>
            <w:noWrap w:val="0"/>
            <w:vAlign w:val="center"/>
          </w:tcPr>
          <w:p>
            <w:pPr>
              <w:pStyle w:val="2"/>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h3-S1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left="177"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61" w:type="dxa"/>
            <w:vMerge w:val="continue"/>
            <w:tcBorders>
              <w:left w:val="single" w:color="auto" w:sz="12" w:space="0"/>
            </w:tcBorders>
            <w:noWrap w:val="0"/>
            <w:vAlign w:val="center"/>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④井道顶的最低部件与导靴或滚轮、曳引绳附件、垂直滑动门的横梁或部件的最高部分之间的自由垂直距离≥0.1＋0.035v</w:t>
            </w:r>
            <w:r>
              <w:rPr>
                <w:rFonts w:ascii="宋体" w:hAnsi="宋体"/>
                <w:color w:val="000000"/>
                <w:spacing w:val="10"/>
                <w:vertAlign w:val="superscript"/>
              </w:rPr>
              <w:t>2</w:t>
            </w:r>
            <w:r>
              <w:rPr>
                <w:rFonts w:hint="eastAsia" w:ascii="宋体" w:hAnsi="宋体"/>
                <w:color w:val="000000"/>
                <w:spacing w:val="10"/>
              </w:rPr>
              <w:t xml:space="preserve">(m) </w:t>
            </w:r>
          </w:p>
        </w:tc>
        <w:tc>
          <w:tcPr>
            <w:tcW w:w="1263" w:type="dxa"/>
            <w:noWrap w:val="0"/>
            <w:vAlign w:val="center"/>
          </w:tcPr>
          <w:p>
            <w:pPr>
              <w:pStyle w:val="2"/>
              <w:wordWrap/>
              <w:ind w:firstLine="0"/>
              <w:jc w:val="right"/>
              <w:rPr>
                <w:rFonts w:hint="eastAsia" w:ascii="宋体" w:hAnsi="宋体"/>
                <w:color w:val="000000"/>
                <w:spacing w:val="10"/>
              </w:rPr>
            </w:pPr>
            <w:r>
              <w:rPr>
                <w:rFonts w:hint="eastAsia" w:ascii="宋体" w:hAnsi="宋体"/>
                <w:color w:val="FF0000"/>
                <w:spacing w:val="10"/>
                <w:lang w:val="en-US" w:eastAsia="zh-CN"/>
              </w:rPr>
              <w:t>h4</w:t>
            </w:r>
            <w:r>
              <w:rPr>
                <w:rFonts w:hint="eastAsia" w:ascii="宋体" w:hAnsi="宋体"/>
                <w:color w:val="000000"/>
                <w:spacing w:val="10"/>
                <w:lang w:val="en-US" w:eastAsia="zh-CN"/>
              </w:rPr>
              <w:t xml:space="preserve">  </w:t>
            </w:r>
            <w:r>
              <w:rPr>
                <w:rFonts w:hint="eastAsia" w:ascii="宋体" w:hAnsi="宋体"/>
                <w:color w:val="000000"/>
                <w:spacing w:val="10"/>
              </w:rPr>
              <w:t xml:space="preserve"> m</w:t>
            </w:r>
          </w:p>
        </w:tc>
        <w:tc>
          <w:tcPr>
            <w:tcW w:w="1365" w:type="dxa"/>
            <w:vMerge w:val="continue"/>
            <w:noWrap w:val="0"/>
            <w:vAlign w:val="center"/>
          </w:tcPr>
          <w:p>
            <w:pPr>
              <w:pStyle w:val="2"/>
              <w:jc w:val="center"/>
              <w:rPr>
                <w:rFonts w:hint="eastAsia" w:ascii="宋体" w:hAnsi="宋体"/>
                <w:color w:val="000000"/>
                <w:spacing w:val="10"/>
              </w:rPr>
            </w:pPr>
          </w:p>
        </w:tc>
        <w:tc>
          <w:tcPr>
            <w:tcW w:w="1221" w:type="dxa"/>
            <w:gridSpan w:val="2"/>
            <w:tcBorders>
              <w:right w:val="single" w:color="auto" w:sz="4" w:space="0"/>
            </w:tcBorders>
            <w:noWrap w:val="0"/>
            <w:vAlign w:val="center"/>
          </w:tcPr>
          <w:p>
            <w:pPr>
              <w:pStyle w:val="2"/>
              <w:wordWrap/>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h4-S1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wordWrap/>
              <w:ind w:left="177"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1" w:type="dxa"/>
            <w:vMerge w:val="continue"/>
            <w:tcBorders>
              <w:left w:val="single" w:color="auto" w:sz="12" w:space="0"/>
              <w:bottom w:val="single" w:color="auto" w:sz="12" w:space="0"/>
            </w:tcBorders>
            <w:noWrap w:val="0"/>
            <w:vAlign w:val="center"/>
          </w:tcPr>
          <w:p>
            <w:pPr>
              <w:pStyle w:val="2"/>
              <w:jc w:val="center"/>
              <w:rPr>
                <w:rFonts w:hint="eastAsia" w:ascii="宋体" w:hAnsi="宋体"/>
                <w:color w:val="000000"/>
                <w:spacing w:val="10"/>
              </w:rPr>
            </w:pPr>
          </w:p>
        </w:tc>
        <w:tc>
          <w:tcPr>
            <w:tcW w:w="8467" w:type="dxa"/>
            <w:gridSpan w:val="8"/>
            <w:tcBorders>
              <w:bottom w:val="single" w:color="auto" w:sz="12" w:space="0"/>
              <w:right w:val="single" w:color="auto" w:sz="4" w:space="0"/>
            </w:tcBorders>
            <w:noWrap w:val="0"/>
            <w:vAlign w:val="center"/>
          </w:tcPr>
          <w:p>
            <w:pPr>
              <w:pStyle w:val="2"/>
              <w:ind w:firstLine="0"/>
              <w:rPr>
                <w:rFonts w:hint="eastAsia" w:ascii="宋体" w:hAnsi="宋体"/>
                <w:color w:val="000000"/>
                <w:spacing w:val="10"/>
              </w:rPr>
            </w:pPr>
            <w:r>
              <w:rPr>
                <w:rFonts w:hint="eastAsia" w:ascii="宋体" w:hAnsi="宋体"/>
                <w:color w:val="000000"/>
                <w:spacing w:val="10"/>
              </w:rPr>
              <w:t>⑤轿顶空间（≥0.5m×0.6m×0.8m）</w:t>
            </w:r>
          </w:p>
        </w:tc>
        <w:tc>
          <w:tcPr>
            <w:tcW w:w="669" w:type="dxa"/>
            <w:tcBorders>
              <w:left w:val="single" w:color="auto" w:sz="4" w:space="0"/>
              <w:bottom w:val="single" w:color="auto" w:sz="12" w:space="0"/>
              <w:right w:val="single" w:color="auto" w:sz="12" w:space="0"/>
            </w:tcBorders>
            <w:noWrap w:val="0"/>
            <w:vAlign w:val="center"/>
          </w:tcPr>
          <w:p>
            <w:pPr>
              <w:pStyle w:val="2"/>
              <w:ind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61" w:type="dxa"/>
            <w:vMerge w:val="restart"/>
            <w:tcBorders>
              <w:top w:val="single" w:color="auto" w:sz="12" w:space="0"/>
              <w:left w:val="single" w:color="auto" w:sz="12" w:space="0"/>
            </w:tcBorders>
            <w:noWrap w:val="0"/>
            <w:vAlign w:val="center"/>
          </w:tcPr>
          <w:p>
            <w:pPr>
              <w:pStyle w:val="2"/>
              <w:ind w:firstLine="0"/>
              <w:jc w:val="center"/>
              <w:rPr>
                <w:rFonts w:hint="eastAsia" w:ascii="宋体" w:hAnsi="宋体"/>
                <w:color w:val="000000"/>
                <w:spacing w:val="10"/>
              </w:rPr>
            </w:pPr>
            <w:r>
              <w:rPr>
                <w:rFonts w:hint="eastAsia" w:ascii="宋体" w:hAnsi="宋体"/>
                <w:color w:val="000000"/>
                <w:spacing w:val="10"/>
              </w:rPr>
              <w:t>底坑</w:t>
            </w:r>
          </w:p>
          <w:p>
            <w:pPr>
              <w:pStyle w:val="2"/>
              <w:ind w:firstLine="0"/>
              <w:jc w:val="center"/>
              <w:rPr>
                <w:rFonts w:hint="eastAsia" w:ascii="宋体" w:hAnsi="宋体"/>
                <w:color w:val="000000"/>
                <w:spacing w:val="10"/>
              </w:rPr>
            </w:pPr>
            <w:r>
              <w:rPr>
                <w:rFonts w:hint="eastAsia" w:ascii="宋体" w:hAnsi="宋体"/>
                <w:color w:val="000000"/>
                <w:spacing w:val="10"/>
              </w:rPr>
              <w:t>空间</w:t>
            </w:r>
          </w:p>
        </w:tc>
        <w:tc>
          <w:tcPr>
            <w:tcW w:w="4618" w:type="dxa"/>
            <w:gridSpan w:val="4"/>
            <w:tcBorders>
              <w:top w:val="single" w:color="auto" w:sz="12" w:space="0"/>
              <w:tl2br w:val="single" w:color="auto" w:sz="4" w:space="0"/>
            </w:tcBorders>
            <w:noWrap w:val="0"/>
            <w:vAlign w:val="center"/>
          </w:tcPr>
          <w:p>
            <w:pPr>
              <w:pStyle w:val="2"/>
              <w:ind w:firstLine="0"/>
              <w:rPr>
                <w:rFonts w:hint="eastAsia" w:ascii="宋体" w:hAnsi="宋体"/>
                <w:color w:val="000000"/>
                <w:spacing w:val="10"/>
              </w:rPr>
            </w:pPr>
            <w:r>
              <w:rPr>
                <w:rFonts w:hint="eastAsia" w:ascii="宋体" w:hAnsi="宋体"/>
                <w:color w:val="000000"/>
                <w:spacing w:val="10"/>
              </w:rPr>
              <w:t>项  目                       状  态</w:t>
            </w:r>
          </w:p>
        </w:tc>
        <w:tc>
          <w:tcPr>
            <w:tcW w:w="1263" w:type="dxa"/>
            <w:tcBorders>
              <w:top w:val="single" w:color="auto" w:sz="12" w:space="0"/>
            </w:tcBorders>
            <w:noWrap w:val="0"/>
            <w:vAlign w:val="center"/>
          </w:tcPr>
          <w:p>
            <w:pPr>
              <w:pStyle w:val="2"/>
              <w:ind w:firstLine="0"/>
              <w:jc w:val="center"/>
              <w:rPr>
                <w:rFonts w:hint="eastAsia" w:ascii="宋体" w:hAnsi="宋体"/>
                <w:color w:val="000000"/>
                <w:spacing w:val="10"/>
              </w:rPr>
            </w:pPr>
            <w:r>
              <w:rPr>
                <w:rFonts w:hint="eastAsia" w:ascii="宋体" w:hAnsi="宋体"/>
                <w:color w:val="000000"/>
                <w:spacing w:val="10"/>
              </w:rPr>
              <w:t>下端站</w:t>
            </w:r>
          </w:p>
          <w:p>
            <w:pPr>
              <w:pStyle w:val="2"/>
              <w:ind w:firstLine="0"/>
              <w:jc w:val="center"/>
              <w:rPr>
                <w:rFonts w:hint="eastAsia" w:ascii="宋体" w:hAnsi="宋体"/>
                <w:color w:val="000000"/>
                <w:spacing w:val="10"/>
              </w:rPr>
            </w:pPr>
            <w:r>
              <w:rPr>
                <w:rFonts w:hint="eastAsia" w:ascii="宋体" w:hAnsi="宋体"/>
                <w:color w:val="000000"/>
                <w:spacing w:val="10"/>
              </w:rPr>
              <w:t>平层时</w:t>
            </w:r>
          </w:p>
        </w:tc>
        <w:tc>
          <w:tcPr>
            <w:tcW w:w="1365" w:type="dxa"/>
            <w:tcBorders>
              <w:top w:val="single" w:color="auto" w:sz="12" w:space="0"/>
            </w:tcBorders>
            <w:noWrap w:val="0"/>
            <w:vAlign w:val="center"/>
          </w:tcPr>
          <w:p>
            <w:pPr>
              <w:pStyle w:val="2"/>
              <w:ind w:left="-105" w:leftChars="-50" w:right="-105" w:rightChars="-50" w:firstLine="0"/>
              <w:jc w:val="center"/>
              <w:rPr>
                <w:rFonts w:hint="eastAsia" w:ascii="宋体" w:hAnsi="宋体"/>
                <w:color w:val="000000"/>
                <w:spacing w:val="10"/>
              </w:rPr>
            </w:pPr>
            <w:r>
              <w:rPr>
                <w:rFonts w:hint="eastAsia" w:ascii="宋体" w:hAnsi="宋体"/>
                <w:color w:val="000000"/>
                <w:spacing w:val="10"/>
              </w:rPr>
              <w:t>轿厢完全压在缓冲器上时轿门与层门地坎距离</w:t>
            </w:r>
          </w:p>
        </w:tc>
        <w:tc>
          <w:tcPr>
            <w:tcW w:w="1215" w:type="dxa"/>
            <w:tcBorders>
              <w:top w:val="single" w:color="auto" w:sz="12" w:space="0"/>
              <w:right w:val="single" w:color="auto" w:sz="4" w:space="0"/>
            </w:tcBorders>
            <w:noWrap w:val="0"/>
            <w:vAlign w:val="center"/>
          </w:tcPr>
          <w:p>
            <w:pPr>
              <w:pStyle w:val="2"/>
              <w:ind w:left="-46" w:leftChars="-22" w:right="-120" w:rightChars="-57" w:firstLine="0"/>
              <w:jc w:val="center"/>
              <w:rPr>
                <w:rFonts w:hint="eastAsia" w:ascii="宋体" w:hAnsi="宋体"/>
                <w:color w:val="000000"/>
                <w:spacing w:val="10"/>
              </w:rPr>
            </w:pPr>
            <w:r>
              <w:rPr>
                <w:rFonts w:hint="eastAsia" w:ascii="宋体" w:hAnsi="宋体"/>
                <w:color w:val="000000"/>
                <w:spacing w:val="10"/>
              </w:rPr>
              <w:t>轿厢完全压在缓冲器上时底坑空间</w:t>
            </w:r>
          </w:p>
        </w:tc>
        <w:tc>
          <w:tcPr>
            <w:tcW w:w="675" w:type="dxa"/>
            <w:gridSpan w:val="2"/>
            <w:tcBorders>
              <w:top w:val="single" w:color="auto" w:sz="12" w:space="0"/>
              <w:left w:val="single" w:color="auto" w:sz="4" w:space="0"/>
              <w:right w:val="single" w:color="auto" w:sz="12" w:space="0"/>
            </w:tcBorders>
            <w:noWrap w:val="0"/>
            <w:vAlign w:val="center"/>
          </w:tcPr>
          <w:p>
            <w:pPr>
              <w:pStyle w:val="2"/>
              <w:ind w:left="-106" w:leftChars="-51" w:right="-172" w:rightChars="-82" w:hanging="1"/>
              <w:jc w:val="center"/>
              <w:rPr>
                <w:rFonts w:hint="eastAsia" w:ascii="宋体" w:hAnsi="宋体"/>
                <w:color w:val="000000"/>
                <w:spacing w:val="10"/>
              </w:rPr>
            </w:pPr>
            <w:r>
              <w:rPr>
                <w:rFonts w:hint="eastAsia" w:ascii="宋体" w:hAnsi="宋体"/>
                <w:color w:val="000000"/>
                <w:spacing w:val="10"/>
              </w:rPr>
              <w:t>自检</w:t>
            </w:r>
          </w:p>
          <w:p>
            <w:pPr>
              <w:pStyle w:val="2"/>
              <w:ind w:left="-106" w:leftChars="-51" w:right="-172" w:rightChars="-82" w:hanging="1"/>
              <w:jc w:val="center"/>
              <w:rPr>
                <w:rFonts w:hint="eastAsia" w:ascii="宋体" w:hAnsi="宋体"/>
                <w:color w:val="000000"/>
                <w:spacing w:val="10"/>
              </w:rPr>
            </w:pPr>
            <w:r>
              <w:rPr>
                <w:rFonts w:hint="eastAsia" w:ascii="宋体" w:hAnsi="宋体"/>
                <w:color w:val="000000"/>
                <w:spacing w:val="10"/>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1" w:type="dxa"/>
            <w:vMerge w:val="continue"/>
            <w:tcBorders>
              <w:left w:val="single" w:color="auto" w:sz="12" w:space="0"/>
            </w:tcBorders>
            <w:noWrap w:val="0"/>
            <w:vAlign w:val="top"/>
          </w:tcPr>
          <w:p>
            <w:pPr>
              <w:pStyle w:val="2"/>
              <w:jc w:val="center"/>
              <w:rPr>
                <w:rFonts w:hint="eastAsia" w:ascii="宋体" w:hAnsi="宋体"/>
                <w:color w:val="000000"/>
                <w:spacing w:val="10"/>
              </w:rPr>
            </w:pPr>
          </w:p>
        </w:tc>
        <w:tc>
          <w:tcPr>
            <w:tcW w:w="4618" w:type="dxa"/>
            <w:gridSpan w:val="4"/>
            <w:tcBorders>
              <w:right w:val="single" w:color="auto" w:sz="4" w:space="0"/>
            </w:tcBorders>
            <w:noWrap w:val="0"/>
            <w:vAlign w:val="center"/>
          </w:tcPr>
          <w:p>
            <w:pPr>
              <w:pStyle w:val="2"/>
              <w:ind w:firstLine="0"/>
              <w:rPr>
                <w:rFonts w:hint="eastAsia" w:ascii="宋体" w:hAnsi="宋体"/>
                <w:color w:val="000000"/>
                <w:spacing w:val="-4"/>
              </w:rPr>
            </w:pPr>
            <w:r>
              <w:rPr>
                <w:rFonts w:hint="eastAsia" w:ascii="宋体" w:hAnsi="宋体"/>
                <w:color w:val="000000"/>
                <w:spacing w:val="-4"/>
              </w:rPr>
              <w:t>①</w:t>
            </w:r>
            <w:r>
              <w:rPr>
                <w:rFonts w:hint="eastAsia" w:ascii="宋体" w:hAnsi="宋体"/>
                <w:color w:val="000000"/>
              </w:rPr>
              <w:t>底坑底与轿厢最低部件之间的自由垂直距离≥0.5m</w:t>
            </w:r>
          </w:p>
        </w:tc>
        <w:tc>
          <w:tcPr>
            <w:tcW w:w="1263" w:type="dxa"/>
            <w:tcBorders>
              <w:left w:val="single" w:color="auto" w:sz="4" w:space="0"/>
              <w:right w:val="single" w:color="auto" w:sz="4" w:space="0"/>
            </w:tcBorders>
            <w:noWrap w:val="0"/>
            <w:vAlign w:val="center"/>
          </w:tcPr>
          <w:p>
            <w:pPr>
              <w:pStyle w:val="2"/>
              <w:wordWrap w:val="0"/>
              <w:ind w:firstLine="230" w:firstLineChars="100"/>
              <w:jc w:val="right"/>
              <w:rPr>
                <w:rFonts w:hint="eastAsia" w:ascii="宋体" w:hAnsi="宋体"/>
                <w:color w:val="000000"/>
                <w:spacing w:val="10"/>
              </w:rPr>
            </w:pPr>
            <w:r>
              <w:rPr>
                <w:rFonts w:hint="eastAsia" w:ascii="宋体" w:hAnsi="宋体"/>
                <w:color w:val="FF0000"/>
                <w:spacing w:val="10"/>
                <w:lang w:val="en-US" w:eastAsia="zh-CN"/>
              </w:rPr>
              <w:t>h5</w:t>
            </w:r>
            <w:r>
              <w:rPr>
                <w:rFonts w:hint="eastAsia" w:ascii="宋体" w:hAnsi="宋体"/>
                <w:color w:val="000000"/>
                <w:spacing w:val="10"/>
                <w:lang w:val="en-US" w:eastAsia="zh-CN"/>
              </w:rPr>
              <w:t xml:space="preserve">  </w:t>
            </w:r>
            <w:r>
              <w:rPr>
                <w:rFonts w:hint="eastAsia" w:ascii="宋体" w:hAnsi="宋体"/>
                <w:color w:val="000000"/>
                <w:spacing w:val="10"/>
              </w:rPr>
              <w:t>m</w:t>
            </w:r>
          </w:p>
        </w:tc>
        <w:tc>
          <w:tcPr>
            <w:tcW w:w="1365" w:type="dxa"/>
            <w:vMerge w:val="restart"/>
            <w:tcBorders>
              <w:left w:val="single" w:color="auto" w:sz="4" w:space="0"/>
              <w:right w:val="single" w:color="auto" w:sz="4" w:space="0"/>
            </w:tcBorders>
            <w:noWrap w:val="0"/>
            <w:vAlign w:val="center"/>
          </w:tcPr>
          <w:p>
            <w:pPr>
              <w:pStyle w:val="2"/>
              <w:ind w:left="0" w:leftChars="0" w:firstLine="0" w:firstLineChars="0"/>
              <w:jc w:val="center"/>
              <w:rPr>
                <w:rFonts w:hint="eastAsia" w:ascii="宋体" w:hAnsi="宋体"/>
                <w:color w:val="FF0000"/>
                <w:spacing w:val="10"/>
                <w:lang w:val="en-US" w:eastAsia="zh-CN"/>
              </w:rPr>
            </w:pPr>
            <w:r>
              <w:rPr>
                <w:rFonts w:hint="eastAsia" w:ascii="宋体" w:hAnsi="宋体"/>
                <w:color w:val="FF0000"/>
                <w:spacing w:val="10"/>
                <w:lang w:val="en-US" w:eastAsia="zh-CN"/>
              </w:rPr>
              <w:t>S2</w:t>
            </w:r>
          </w:p>
          <w:p>
            <w:pPr>
              <w:pStyle w:val="2"/>
              <w:ind w:left="0" w:leftChars="0" w:firstLine="0" w:firstLineChars="0"/>
              <w:jc w:val="center"/>
              <w:rPr>
                <w:rFonts w:hint="eastAsia" w:ascii="宋体" w:hAnsi="宋体"/>
                <w:color w:val="FF0000"/>
                <w:spacing w:val="10"/>
                <w:lang w:val="en-US" w:eastAsia="zh-CN"/>
              </w:rPr>
            </w:pPr>
          </w:p>
          <w:p>
            <w:pPr>
              <w:pStyle w:val="2"/>
              <w:ind w:left="0" w:leftChars="0" w:firstLine="0" w:firstLineChars="0"/>
              <w:jc w:val="center"/>
              <w:rPr>
                <w:rFonts w:hint="eastAsia" w:ascii="宋体" w:hAnsi="宋体"/>
                <w:color w:val="000000"/>
                <w:spacing w:val="10"/>
              </w:rPr>
            </w:pPr>
            <w:r>
              <w:rPr>
                <w:rFonts w:hint="eastAsia" w:ascii="宋体" w:hAnsi="宋体"/>
                <w:color w:val="000000"/>
                <w:spacing w:val="10"/>
              </w:rPr>
              <w:t>m</w:t>
            </w:r>
          </w:p>
        </w:tc>
        <w:tc>
          <w:tcPr>
            <w:tcW w:w="1221" w:type="dxa"/>
            <w:gridSpan w:val="2"/>
            <w:tcBorders>
              <w:left w:val="single" w:color="auto" w:sz="4" w:space="0"/>
              <w:right w:val="single" w:color="auto" w:sz="4" w:space="0"/>
            </w:tcBorders>
            <w:noWrap w:val="0"/>
            <w:vAlign w:val="center"/>
          </w:tcPr>
          <w:p>
            <w:pPr>
              <w:pStyle w:val="2"/>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h5-S2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61" w:type="dxa"/>
            <w:vMerge w:val="continue"/>
            <w:tcBorders>
              <w:left w:val="single" w:color="auto" w:sz="12" w:space="0"/>
            </w:tcBorders>
            <w:noWrap w:val="0"/>
            <w:vAlign w:val="top"/>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②下述水平距离在0.15m之内时，底坑底与轿厢最低部件之间的自由垂直距离≥0.1m，</w:t>
            </w:r>
          </w:p>
          <w:p>
            <w:pPr>
              <w:pStyle w:val="2"/>
              <w:ind w:firstLine="0"/>
              <w:rPr>
                <w:rFonts w:hint="eastAsia" w:ascii="宋体" w:hAnsi="宋体"/>
                <w:color w:val="000000"/>
                <w:spacing w:val="10"/>
              </w:rPr>
            </w:pPr>
            <w:r>
              <w:rPr>
                <w:rFonts w:hint="eastAsia" w:ascii="宋体" w:hAnsi="宋体"/>
                <w:color w:val="000000"/>
                <w:spacing w:val="10"/>
              </w:rPr>
              <w:t>1）垂直滑动门的部件、护脚板和相邻井道壁</w:t>
            </w:r>
          </w:p>
          <w:p>
            <w:pPr>
              <w:pStyle w:val="2"/>
              <w:ind w:firstLine="0"/>
              <w:rPr>
                <w:rFonts w:hint="eastAsia" w:ascii="宋体" w:hAnsi="宋体"/>
                <w:color w:val="000000"/>
                <w:spacing w:val="10"/>
              </w:rPr>
            </w:pPr>
            <w:r>
              <w:rPr>
                <w:rFonts w:hint="eastAsia" w:ascii="宋体" w:hAnsi="宋体"/>
                <w:color w:val="000000"/>
                <w:spacing w:val="10"/>
              </w:rPr>
              <w:t>2）轿厢最低部件和导轨</w:t>
            </w:r>
          </w:p>
          <w:p>
            <w:pPr>
              <w:pStyle w:val="2"/>
              <w:ind w:firstLine="0"/>
              <w:rPr>
                <w:rFonts w:hint="eastAsia" w:ascii="宋体" w:hAnsi="宋体"/>
                <w:color w:val="000000"/>
                <w:spacing w:val="10"/>
              </w:rPr>
            </w:pPr>
            <w:r>
              <w:rPr>
                <w:rFonts w:hint="eastAsia" w:ascii="宋体" w:hAnsi="宋体"/>
                <w:color w:val="000000"/>
                <w:spacing w:val="10"/>
              </w:rPr>
              <w:t>当</w:t>
            </w:r>
            <w:r>
              <w:rPr>
                <w:rFonts w:ascii="宋体" w:hAnsi="宋体"/>
                <w:color w:val="000000"/>
                <w:spacing w:val="10"/>
              </w:rPr>
              <w:t>轿厢最低部件和导轨之间的水平距离</w:t>
            </w:r>
            <w:r>
              <w:rPr>
                <w:rFonts w:hint="eastAsia" w:ascii="宋体" w:hAnsi="宋体"/>
                <w:color w:val="000000"/>
                <w:spacing w:val="10"/>
              </w:rPr>
              <w:t>大于</w:t>
            </w:r>
            <w:r>
              <w:rPr>
                <w:rFonts w:ascii="宋体" w:hAnsi="宋体"/>
                <w:color w:val="000000"/>
                <w:spacing w:val="10"/>
              </w:rPr>
              <w:t>0.15m</w:t>
            </w:r>
            <w:r>
              <w:rPr>
                <w:rFonts w:hint="eastAsia" w:ascii="宋体" w:hAnsi="宋体"/>
                <w:color w:val="000000"/>
                <w:spacing w:val="10"/>
              </w:rPr>
              <w:t>但小于0.5m时，</w:t>
            </w:r>
            <w:r>
              <w:rPr>
                <w:rFonts w:ascii="宋体" w:hAnsi="宋体"/>
                <w:color w:val="000000"/>
                <w:spacing w:val="10"/>
              </w:rPr>
              <w:t>此垂直距离</w:t>
            </w:r>
            <w:r>
              <w:rPr>
                <w:rFonts w:hint="eastAsia" w:ascii="宋体" w:hAnsi="宋体"/>
                <w:color w:val="000000"/>
                <w:spacing w:val="10"/>
              </w:rPr>
              <w:t>可按等比例增加至0.5m</w:t>
            </w:r>
          </w:p>
        </w:tc>
        <w:tc>
          <w:tcPr>
            <w:tcW w:w="1263" w:type="dxa"/>
            <w:tcBorders>
              <w:right w:val="single" w:color="auto" w:sz="4" w:space="0"/>
            </w:tcBorders>
            <w:noWrap w:val="0"/>
            <w:vAlign w:val="center"/>
          </w:tcPr>
          <w:p>
            <w:pPr>
              <w:pStyle w:val="2"/>
              <w:wordWrap w:val="0"/>
              <w:ind w:firstLine="230" w:firstLineChars="100"/>
              <w:jc w:val="right"/>
              <w:rPr>
                <w:rFonts w:hint="eastAsia" w:ascii="宋体" w:hAnsi="宋体"/>
                <w:color w:val="000000"/>
                <w:spacing w:val="10"/>
              </w:rPr>
            </w:pPr>
            <w:r>
              <w:rPr>
                <w:rFonts w:hint="eastAsia" w:ascii="宋体" w:hAnsi="宋体"/>
                <w:color w:val="FF0000"/>
                <w:spacing w:val="10"/>
                <w:lang w:val="en-US" w:eastAsia="zh-CN"/>
              </w:rPr>
              <w:t>h6</w:t>
            </w:r>
            <w:r>
              <w:rPr>
                <w:rFonts w:hint="eastAsia" w:ascii="宋体" w:hAnsi="宋体"/>
                <w:color w:val="FF0000"/>
                <w:spacing w:val="10"/>
              </w:rPr>
              <w:t xml:space="preserve"> </w:t>
            </w:r>
            <w:r>
              <w:rPr>
                <w:rFonts w:hint="eastAsia" w:ascii="宋体" w:hAnsi="宋体"/>
                <w:color w:val="000000"/>
                <w:spacing w:val="10"/>
              </w:rPr>
              <w:t xml:space="preserve"> m</w:t>
            </w:r>
          </w:p>
        </w:tc>
        <w:tc>
          <w:tcPr>
            <w:tcW w:w="1365" w:type="dxa"/>
            <w:vMerge w:val="continue"/>
            <w:tcBorders>
              <w:left w:val="single" w:color="auto" w:sz="4" w:space="0"/>
              <w:right w:val="single" w:color="auto" w:sz="4" w:space="0"/>
            </w:tcBorders>
            <w:noWrap w:val="0"/>
            <w:vAlign w:val="center"/>
          </w:tcPr>
          <w:p>
            <w:pPr>
              <w:pStyle w:val="2"/>
              <w:jc w:val="center"/>
              <w:rPr>
                <w:rFonts w:hint="eastAsia" w:ascii="宋体" w:hAnsi="宋体"/>
                <w:color w:val="000000"/>
                <w:spacing w:val="10"/>
              </w:rPr>
            </w:pPr>
          </w:p>
        </w:tc>
        <w:tc>
          <w:tcPr>
            <w:tcW w:w="1221" w:type="dxa"/>
            <w:gridSpan w:val="2"/>
            <w:tcBorders>
              <w:left w:val="single" w:color="auto" w:sz="4" w:space="0"/>
              <w:right w:val="single" w:color="auto" w:sz="4" w:space="0"/>
            </w:tcBorders>
            <w:noWrap w:val="0"/>
            <w:vAlign w:val="center"/>
          </w:tcPr>
          <w:p>
            <w:pPr>
              <w:pStyle w:val="2"/>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h6-S2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61" w:type="dxa"/>
            <w:vMerge w:val="continue"/>
            <w:tcBorders>
              <w:left w:val="single" w:color="auto" w:sz="12" w:space="0"/>
            </w:tcBorders>
            <w:noWrap w:val="0"/>
            <w:vAlign w:val="top"/>
          </w:tcPr>
          <w:p>
            <w:pPr>
              <w:pStyle w:val="2"/>
              <w:jc w:val="center"/>
              <w:rPr>
                <w:rFonts w:hint="eastAsia" w:ascii="宋体" w:hAnsi="宋体"/>
                <w:color w:val="000000"/>
                <w:spacing w:val="10"/>
              </w:rPr>
            </w:pPr>
          </w:p>
        </w:tc>
        <w:tc>
          <w:tcPr>
            <w:tcW w:w="4618" w:type="dxa"/>
            <w:gridSpan w:val="4"/>
            <w:noWrap w:val="0"/>
            <w:vAlign w:val="center"/>
          </w:tcPr>
          <w:p>
            <w:pPr>
              <w:pStyle w:val="2"/>
              <w:ind w:firstLine="0"/>
              <w:rPr>
                <w:rFonts w:hint="eastAsia" w:ascii="宋体" w:hAnsi="宋体"/>
                <w:color w:val="000000"/>
                <w:spacing w:val="10"/>
              </w:rPr>
            </w:pPr>
            <w:r>
              <w:rPr>
                <w:rFonts w:hint="eastAsia" w:ascii="宋体" w:hAnsi="宋体"/>
                <w:color w:val="000000"/>
                <w:spacing w:val="10"/>
              </w:rPr>
              <w:t>③底坑中固定的最高部件和轿厢的最低部件之间（②除外）的自由垂直距离≥</w:t>
            </w:r>
            <w:r>
              <w:rPr>
                <w:rFonts w:ascii="宋体" w:hAnsi="宋体"/>
                <w:color w:val="000000"/>
                <w:spacing w:val="10"/>
              </w:rPr>
              <w:t>0.3m</w:t>
            </w:r>
          </w:p>
        </w:tc>
        <w:tc>
          <w:tcPr>
            <w:tcW w:w="1263" w:type="dxa"/>
            <w:tcBorders>
              <w:right w:val="single" w:color="auto" w:sz="4" w:space="0"/>
            </w:tcBorders>
            <w:noWrap w:val="0"/>
            <w:vAlign w:val="center"/>
          </w:tcPr>
          <w:p>
            <w:pPr>
              <w:pStyle w:val="2"/>
              <w:ind w:firstLine="230" w:firstLineChars="100"/>
              <w:jc w:val="right"/>
              <w:rPr>
                <w:rFonts w:hint="eastAsia" w:ascii="宋体" w:hAnsi="宋体"/>
                <w:color w:val="000000"/>
                <w:spacing w:val="10"/>
              </w:rPr>
            </w:pPr>
            <w:r>
              <w:rPr>
                <w:rFonts w:hint="eastAsia" w:ascii="宋体" w:hAnsi="宋体"/>
                <w:color w:val="FF0000"/>
                <w:spacing w:val="10"/>
                <w:lang w:val="en-US" w:eastAsia="zh-CN"/>
              </w:rPr>
              <w:t>h7</w:t>
            </w:r>
            <w:r>
              <w:rPr>
                <w:rFonts w:hint="eastAsia" w:ascii="宋体" w:hAnsi="宋体"/>
                <w:color w:val="000000"/>
                <w:spacing w:val="10"/>
              </w:rPr>
              <w:t xml:space="preserve">  m</w:t>
            </w:r>
          </w:p>
        </w:tc>
        <w:tc>
          <w:tcPr>
            <w:tcW w:w="1365" w:type="dxa"/>
            <w:vMerge w:val="continue"/>
            <w:tcBorders>
              <w:left w:val="single" w:color="auto" w:sz="4" w:space="0"/>
              <w:right w:val="single" w:color="auto" w:sz="4" w:space="0"/>
            </w:tcBorders>
            <w:noWrap w:val="0"/>
            <w:vAlign w:val="center"/>
          </w:tcPr>
          <w:p>
            <w:pPr>
              <w:pStyle w:val="2"/>
              <w:jc w:val="right"/>
              <w:rPr>
                <w:rFonts w:hint="eastAsia" w:ascii="宋体" w:hAnsi="宋体"/>
                <w:color w:val="000000"/>
                <w:spacing w:val="10"/>
              </w:rPr>
            </w:pPr>
          </w:p>
        </w:tc>
        <w:tc>
          <w:tcPr>
            <w:tcW w:w="1221" w:type="dxa"/>
            <w:gridSpan w:val="2"/>
            <w:tcBorders>
              <w:left w:val="single" w:color="auto" w:sz="4" w:space="0"/>
              <w:right w:val="single" w:color="auto" w:sz="4" w:space="0"/>
            </w:tcBorders>
            <w:noWrap w:val="0"/>
            <w:vAlign w:val="center"/>
          </w:tcPr>
          <w:p>
            <w:pPr>
              <w:pStyle w:val="2"/>
              <w:ind w:right="115" w:firstLine="0"/>
              <w:jc w:val="right"/>
              <w:rPr>
                <w:rFonts w:hint="eastAsia" w:ascii="宋体" w:hAnsi="宋体"/>
                <w:color w:val="000000"/>
                <w:spacing w:val="10"/>
              </w:rPr>
            </w:pPr>
            <w:r>
              <w:rPr>
                <w:rFonts w:hint="eastAsia" w:ascii="宋体" w:hAnsi="宋体"/>
                <w:color w:val="FF0000"/>
                <w:spacing w:val="10"/>
                <w:lang w:val="en-US" w:eastAsia="zh-CN"/>
              </w:rPr>
              <w:t xml:space="preserve">h7-S2 </w:t>
            </w:r>
            <w:r>
              <w:rPr>
                <w:rFonts w:hint="eastAsia" w:ascii="宋体" w:hAnsi="宋体"/>
                <w:color w:val="000000"/>
                <w:spacing w:val="10"/>
              </w:rPr>
              <w:t>m</w:t>
            </w:r>
          </w:p>
        </w:tc>
        <w:tc>
          <w:tcPr>
            <w:tcW w:w="669" w:type="dxa"/>
            <w:tcBorders>
              <w:left w:val="single" w:color="auto" w:sz="4" w:space="0"/>
              <w:right w:val="single" w:color="auto" w:sz="12" w:space="0"/>
            </w:tcBorders>
            <w:noWrap w:val="0"/>
            <w:vAlign w:val="center"/>
          </w:tcPr>
          <w:p>
            <w:pPr>
              <w:pStyle w:val="2"/>
              <w:ind w:firstLine="0"/>
              <w:jc w:val="center"/>
              <w:rPr>
                <w:rFonts w:hint="eastAsia" w:ascii="宋体" w:hAnsi="宋体"/>
                <w:color w:val="000000"/>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61" w:type="dxa"/>
            <w:vMerge w:val="continue"/>
            <w:tcBorders>
              <w:left w:val="single" w:color="auto" w:sz="12" w:space="0"/>
              <w:bottom w:val="single" w:color="auto" w:sz="12" w:space="0"/>
            </w:tcBorders>
            <w:noWrap w:val="0"/>
            <w:vAlign w:val="top"/>
          </w:tcPr>
          <w:p>
            <w:pPr>
              <w:pStyle w:val="2"/>
              <w:jc w:val="center"/>
              <w:rPr>
                <w:rFonts w:hint="eastAsia" w:ascii="宋体" w:hAnsi="宋体"/>
                <w:color w:val="000000"/>
                <w:spacing w:val="10"/>
              </w:rPr>
            </w:pPr>
          </w:p>
        </w:tc>
        <w:tc>
          <w:tcPr>
            <w:tcW w:w="8467" w:type="dxa"/>
            <w:gridSpan w:val="8"/>
            <w:tcBorders>
              <w:bottom w:val="single" w:color="auto" w:sz="12" w:space="0"/>
              <w:right w:val="single" w:color="auto" w:sz="4" w:space="0"/>
            </w:tcBorders>
            <w:noWrap w:val="0"/>
            <w:vAlign w:val="center"/>
          </w:tcPr>
          <w:p>
            <w:pPr>
              <w:pStyle w:val="2"/>
              <w:ind w:firstLine="0"/>
              <w:rPr>
                <w:rFonts w:hint="eastAsia" w:ascii="宋体" w:hAnsi="宋体"/>
                <w:color w:val="000000"/>
                <w:spacing w:val="10"/>
              </w:rPr>
            </w:pPr>
            <w:r>
              <w:rPr>
                <w:rFonts w:hint="eastAsia" w:ascii="宋体" w:hAnsi="宋体"/>
                <w:color w:val="000000"/>
                <w:spacing w:val="10"/>
              </w:rPr>
              <w:t>④轿底空间（≥0.5m×0.6m×1.0m）</w:t>
            </w:r>
          </w:p>
        </w:tc>
        <w:tc>
          <w:tcPr>
            <w:tcW w:w="669" w:type="dxa"/>
            <w:tcBorders>
              <w:left w:val="single" w:color="auto" w:sz="4" w:space="0"/>
              <w:bottom w:val="single" w:color="auto" w:sz="12" w:space="0"/>
              <w:right w:val="single" w:color="auto" w:sz="12" w:space="0"/>
            </w:tcBorders>
            <w:noWrap w:val="0"/>
            <w:vAlign w:val="center"/>
          </w:tcPr>
          <w:p>
            <w:pPr>
              <w:pStyle w:val="2"/>
              <w:ind w:firstLine="0"/>
              <w:jc w:val="center"/>
              <w:rPr>
                <w:rFonts w:hint="eastAsia" w:ascii="宋体" w:hAnsi="宋体"/>
                <w:color w:val="000000"/>
                <w:spacing w:val="10"/>
              </w:rPr>
            </w:pPr>
          </w:p>
        </w:tc>
      </w:tr>
    </w:tbl>
    <w:p>
      <w:pPr>
        <w:spacing w:line="240" w:lineRule="exact"/>
        <w:rPr>
          <w:rFonts w:hint="eastAsia" w:ascii="宋体" w:hAnsi="宋体"/>
          <w:bCs/>
          <w:snapToGrid w:val="0"/>
          <w:color w:val="000000"/>
          <w:kern w:val="0"/>
          <w:szCs w:val="21"/>
        </w:rPr>
      </w:pPr>
    </w:p>
    <w:p>
      <w:pPr>
        <w:spacing w:line="240" w:lineRule="exact"/>
        <w:ind w:left="630" w:hanging="630" w:hangingChars="300"/>
        <w:rPr>
          <w:rFonts w:hint="eastAsia" w:ascii="宋体" w:hAnsi="宋体"/>
          <w:bCs/>
          <w:snapToGrid w:val="0"/>
          <w:color w:val="000000"/>
          <w:kern w:val="0"/>
          <w:szCs w:val="21"/>
        </w:rPr>
      </w:pPr>
      <w:r>
        <w:rPr>
          <w:rFonts w:hint="eastAsia" w:ascii="宋体" w:hAnsi="宋体"/>
          <w:bCs/>
          <w:snapToGrid w:val="0"/>
          <w:color w:val="000000"/>
          <w:kern w:val="0"/>
          <w:szCs w:val="21"/>
        </w:rPr>
        <w:t>注：1.当采用减行程缓冲器并对电梯驱动主机正常减速进行有效监控时井道顶部空间中的</w:t>
      </w:r>
      <w:r>
        <w:rPr>
          <w:rFonts w:ascii="宋体" w:hAnsi="宋体"/>
          <w:bCs/>
          <w:snapToGrid w:val="0"/>
          <w:color w:val="000000"/>
          <w:kern w:val="0"/>
          <w:szCs w:val="21"/>
        </w:rPr>
        <w:t>0.035</w:t>
      </w:r>
      <w:r>
        <w:rPr>
          <w:rFonts w:hint="eastAsia" w:ascii="宋体" w:hAnsi="宋体"/>
          <w:bCs/>
          <w:snapToGrid w:val="0"/>
          <w:color w:val="000000"/>
          <w:kern w:val="0"/>
          <w:szCs w:val="21"/>
        </w:rPr>
        <w:t>v</w:t>
      </w:r>
      <w:r>
        <w:rPr>
          <w:rFonts w:ascii="宋体" w:hAnsi="宋体"/>
          <w:bCs/>
          <w:snapToGrid w:val="0"/>
          <w:color w:val="000000"/>
          <w:kern w:val="0"/>
          <w:szCs w:val="21"/>
          <w:vertAlign w:val="superscript"/>
        </w:rPr>
        <w:t>2</w:t>
      </w:r>
      <w:r>
        <w:rPr>
          <w:rFonts w:hint="eastAsia" w:ascii="宋体" w:hAnsi="宋体"/>
          <w:bCs/>
          <w:snapToGrid w:val="0"/>
          <w:color w:val="000000"/>
          <w:kern w:val="0"/>
          <w:szCs w:val="21"/>
        </w:rPr>
        <w:t>可以用下值代替：a.电梯额定速度不大于4m/s时，可以减少到1/2，但是不小于0.25m；b.电梯额定速度大于4m/s时，可以减少到1/</w:t>
      </w:r>
      <w:r>
        <w:rPr>
          <w:rFonts w:ascii="宋体" w:hAnsi="宋体"/>
          <w:bCs/>
          <w:snapToGrid w:val="0"/>
          <w:color w:val="000000"/>
          <w:kern w:val="0"/>
          <w:szCs w:val="21"/>
        </w:rPr>
        <w:t>3</w:t>
      </w:r>
      <w:r>
        <w:rPr>
          <w:rFonts w:hint="eastAsia" w:ascii="宋体" w:hAnsi="宋体"/>
          <w:bCs/>
          <w:snapToGrid w:val="0"/>
          <w:color w:val="000000"/>
          <w:kern w:val="0"/>
          <w:szCs w:val="21"/>
        </w:rPr>
        <w:t>，但是不小于0.2</w:t>
      </w:r>
      <w:r>
        <w:rPr>
          <w:rFonts w:ascii="宋体" w:hAnsi="宋体"/>
          <w:bCs/>
          <w:snapToGrid w:val="0"/>
          <w:color w:val="000000"/>
          <w:kern w:val="0"/>
          <w:szCs w:val="21"/>
        </w:rPr>
        <w:t>8</w:t>
      </w:r>
      <w:r>
        <w:rPr>
          <w:rFonts w:hint="eastAsia" w:ascii="宋体" w:hAnsi="宋体"/>
          <w:bCs/>
          <w:snapToGrid w:val="0"/>
          <w:color w:val="000000"/>
          <w:kern w:val="0"/>
          <w:szCs w:val="21"/>
        </w:rPr>
        <w:t>m。</w:t>
      </w:r>
    </w:p>
    <w:p>
      <w:pPr>
        <w:spacing w:line="240" w:lineRule="exact"/>
        <w:ind w:left="630" w:leftChars="200" w:hanging="210" w:hangingChars="100"/>
        <w:rPr>
          <w:rFonts w:hint="eastAsia" w:ascii="宋体" w:hAnsi="宋体"/>
          <w:color w:val="000000"/>
        </w:rPr>
      </w:pPr>
      <w:r>
        <w:rPr>
          <w:rFonts w:hint="eastAsia" w:ascii="宋体" w:hAnsi="宋体"/>
          <w:bCs/>
          <w:snapToGrid w:val="0"/>
          <w:color w:val="000000"/>
          <w:kern w:val="0"/>
          <w:szCs w:val="21"/>
        </w:rPr>
        <w:t>2.</w:t>
      </w:r>
      <w:r>
        <w:rPr>
          <w:rFonts w:hint="eastAsia" w:ascii="宋体" w:hAnsi="宋体"/>
          <w:color w:val="000000"/>
        </w:rPr>
        <w:t>对重撞板与缓冲器顶面间的实际测量距离如果大于最大允许距离应该按照实际测量距离计算。</w:t>
      </w:r>
    </w:p>
    <w:p/>
    <w:p>
      <w:pPr>
        <w:rPr>
          <w:sz w:val="36"/>
          <w:szCs w:val="36"/>
        </w:rPr>
      </w:pPr>
    </w:p>
    <w:p>
      <w:pPr>
        <w:rPr>
          <w:rFonts w:hint="eastAsia"/>
          <w:sz w:val="36"/>
          <w:szCs w:val="36"/>
          <w:lang w:val="en-US" w:eastAsia="zh-CN"/>
        </w:rPr>
      </w:pPr>
      <w:r>
        <w:rPr>
          <w:rFonts w:hint="eastAsia"/>
          <w:sz w:val="36"/>
          <w:szCs w:val="36"/>
          <w:lang w:val="en-US" w:eastAsia="zh-CN"/>
        </w:rPr>
        <w:t>计算方法：</w:t>
      </w:r>
    </w:p>
    <w:p>
      <w:pPr>
        <w:numPr>
          <w:ilvl w:val="0"/>
          <w:numId w:val="1"/>
        </w:numPr>
        <w:rPr>
          <w:rFonts w:hint="eastAsia"/>
          <w:sz w:val="36"/>
          <w:szCs w:val="36"/>
          <w:lang w:val="en-US" w:eastAsia="zh-CN"/>
        </w:rPr>
      </w:pPr>
      <w:r>
        <w:rPr>
          <w:rFonts w:hint="eastAsia"/>
          <w:sz w:val="36"/>
          <w:szCs w:val="36"/>
          <w:lang w:val="en-US" w:eastAsia="zh-CN"/>
        </w:rPr>
        <w:t>首先测量HC1、HC2、YS1、YS2、h1~h7等数据（其中YS1、YS2为缓冲器型式试验报告中规定的完全压缩行程）；</w:t>
      </w:r>
    </w:p>
    <w:p>
      <w:pPr>
        <w:numPr>
          <w:ilvl w:val="0"/>
          <w:numId w:val="1"/>
        </w:numPr>
        <w:rPr>
          <w:rFonts w:hint="eastAsia"/>
          <w:sz w:val="36"/>
          <w:szCs w:val="36"/>
          <w:lang w:val="en-US" w:eastAsia="zh-CN"/>
        </w:rPr>
      </w:pPr>
      <w:r>
        <w:rPr>
          <w:rFonts w:hint="eastAsia"/>
          <w:sz w:val="36"/>
          <w:szCs w:val="36"/>
          <w:lang w:val="en-US" w:eastAsia="zh-CN"/>
        </w:rPr>
        <w:t>S1=HC2+YS2、S2=HC1+YS1；</w:t>
      </w:r>
    </w:p>
    <w:p>
      <w:pPr>
        <w:numPr>
          <w:ilvl w:val="0"/>
          <w:numId w:val="1"/>
        </w:numPr>
        <w:rPr>
          <w:rFonts w:hint="eastAsia"/>
          <w:sz w:val="36"/>
          <w:szCs w:val="36"/>
          <w:lang w:val="en-US" w:eastAsia="zh-CN"/>
        </w:rPr>
      </w:pPr>
      <w:r>
        <w:rPr>
          <w:rFonts w:hint="eastAsia"/>
          <w:sz w:val="36"/>
          <w:szCs w:val="36"/>
          <w:lang w:val="en-US" w:eastAsia="zh-CN"/>
        </w:rPr>
        <w:t>查看顶部空间和地坑空间是否符合要求（即对比缓冲器完全压缩时轿顶和底坑各空间是否满足该项目中的要求）：</w:t>
      </w:r>
    </w:p>
    <w:p>
      <w:pPr>
        <w:numPr>
          <w:ilvl w:val="1"/>
          <w:numId w:val="1"/>
        </w:numPr>
        <w:ind w:left="840" w:leftChars="0" w:hanging="420" w:firstLineChars="0"/>
        <w:rPr>
          <w:rFonts w:hint="eastAsia"/>
          <w:sz w:val="36"/>
          <w:szCs w:val="36"/>
          <w:lang w:val="en-US" w:eastAsia="zh-CN"/>
        </w:rPr>
      </w:pPr>
      <w:r>
        <w:rPr>
          <w:rFonts w:hint="eastAsia"/>
          <w:sz w:val="36"/>
          <w:szCs w:val="36"/>
          <w:lang w:val="en-US" w:eastAsia="zh-CN"/>
        </w:rPr>
        <w:t>若均符合，在“自检结果”中打“√”，并用h1~h4与该项目要求值中差最小的数值（设为hX）计算最大缓冲距H。即H=hX</w:t>
      </w:r>
      <w:r>
        <w:rPr>
          <w:rFonts w:hint="eastAsia"/>
          <w:sz w:val="36"/>
          <w:szCs w:val="36"/>
          <w:highlight w:val="none"/>
          <w:lang w:val="en-US" w:eastAsia="zh-CN"/>
        </w:rPr>
        <w:t>+</w:t>
      </w:r>
      <w:r>
        <w:rPr>
          <w:rFonts w:hint="eastAsia"/>
          <w:sz w:val="36"/>
          <w:szCs w:val="36"/>
          <w:highlight w:val="red"/>
          <w:lang w:val="en-US" w:eastAsia="zh-CN"/>
        </w:rPr>
        <w:t>HC2</w:t>
      </w:r>
      <w:r>
        <w:rPr>
          <w:rFonts w:hint="eastAsia"/>
          <w:sz w:val="36"/>
          <w:szCs w:val="36"/>
          <w:lang w:val="en-US" w:eastAsia="zh-CN"/>
        </w:rPr>
        <w:t>；</w:t>
      </w:r>
    </w:p>
    <w:p>
      <w:pPr>
        <w:numPr>
          <w:ilvl w:val="1"/>
          <w:numId w:val="1"/>
        </w:numPr>
        <w:ind w:left="840" w:leftChars="0" w:hanging="420" w:firstLineChars="0"/>
        <w:rPr>
          <w:rFonts w:hint="eastAsia"/>
          <w:sz w:val="36"/>
          <w:szCs w:val="36"/>
          <w:lang w:val="en-US" w:eastAsia="zh-CN"/>
        </w:rPr>
      </w:pPr>
      <w:r>
        <w:rPr>
          <w:rFonts w:hint="eastAsia"/>
          <w:sz w:val="36"/>
          <w:szCs w:val="36"/>
          <w:lang w:val="en-US" w:eastAsia="zh-CN"/>
        </w:rPr>
        <w:t>若不符合，采取其他措施。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272A"/>
    <w:multiLevelType w:val="multilevel"/>
    <w:tmpl w:val="4B22272A"/>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42F2"/>
    <w:rsid w:val="022542F2"/>
    <w:rsid w:val="11D137FB"/>
    <w:rsid w:val="1334369F"/>
    <w:rsid w:val="2F046A4F"/>
    <w:rsid w:val="6245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2020-05-08T01:30:00Z</dcterms:created>
  <dc:creator>Administrator</dc:creator>
  <cp:lastModifiedBy>宋文彬</cp:lastModifiedBy>
  <dcterms:modified xsi:type="dcterms:W3CDTF">2020-11-23T08:35:18Z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